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等线" w:cs="Times New Roman"/>
          <w:lang w:val="en-US" w:eastAsia="zh-CN"/>
        </w:rPr>
      </w:pPr>
      <w:r>
        <w:rPr>
          <w:rFonts w:ascii="Times New Roman" w:hAnsi="Times New Roman" w:cs="Times New Roman"/>
        </w:rPr>
        <w:t>证券代码：000875            证券简称：吉电股份              公告编号：2023-</w:t>
      </w:r>
      <w:r>
        <w:rPr>
          <w:rFonts w:hint="eastAsia" w:ascii="Times New Roman" w:hAnsi="Times New Roman" w:cs="Times New Roman"/>
          <w:lang w:val="en-US" w:eastAsia="zh-CN"/>
        </w:rPr>
        <w:t>082</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eastAsia="宋体" w:cs="宋体"/>
          <w:b/>
          <w:sz w:val="36"/>
          <w:szCs w:val="36"/>
        </w:rPr>
      </w:pPr>
      <w:r>
        <w:rPr>
          <w:rFonts w:ascii="Times New Roman" w:hAnsi="Times New Roman" w:cs="Times New Roman"/>
          <w:color w:val="FF6600"/>
        </w:rPr>
        <mc:AlternateContent>
          <mc:Choice Requires="wps">
            <w:drawing>
              <wp:anchor distT="0" distB="0" distL="114300" distR="114300" simplePos="0" relativeHeight="251659264" behindDoc="0" locked="0" layoutInCell="1" allowOverlap="1">
                <wp:simplePos x="0" y="0"/>
                <wp:positionH relativeFrom="column">
                  <wp:posOffset>-68580</wp:posOffset>
                </wp:positionH>
                <wp:positionV relativeFrom="paragraph">
                  <wp:posOffset>40640</wp:posOffset>
                </wp:positionV>
                <wp:extent cx="5417820" cy="22860"/>
                <wp:effectExtent l="0" t="28575" r="7620" b="40005"/>
                <wp:wrapNone/>
                <wp:docPr id="1" name="直线 2"/>
                <wp:cNvGraphicFramePr/>
                <a:graphic xmlns:a="http://schemas.openxmlformats.org/drawingml/2006/main">
                  <a:graphicData uri="http://schemas.microsoft.com/office/word/2010/wordprocessingShape">
                    <wps:wsp>
                      <wps:cNvCnPr/>
                      <wps:spPr>
                        <a:xfrm flipV="1">
                          <a:off x="0" y="0"/>
                          <a:ext cx="5417820" cy="22860"/>
                        </a:xfrm>
                        <a:prstGeom prst="line">
                          <a:avLst/>
                        </a:prstGeom>
                        <a:ln w="57150" cap="flat" cmpd="thinThick">
                          <a:solidFill>
                            <a:srgbClr val="FF6600"/>
                          </a:solidFill>
                          <a:prstDash val="solid"/>
                          <a:headEnd type="none" w="med" len="med"/>
                          <a:tailEnd type="none" w="med" len="med"/>
                        </a:ln>
                      </wps:spPr>
                      <wps:bodyPr upright="1"/>
                    </wps:wsp>
                  </a:graphicData>
                </a:graphic>
              </wp:anchor>
            </w:drawing>
          </mc:Choice>
          <mc:Fallback>
            <w:pict>
              <v:line id="直线 2" o:spid="_x0000_s1026" o:spt="20" style="position:absolute;left:0pt;flip:y;margin-left:-5.4pt;margin-top:3.2pt;height:1.8pt;width:426.6pt;z-index:251659264;mso-width-relative:page;mso-height-relative:page;" filled="f" stroked="t" coordsize="21600,21600" o:gfxdata="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pA8w6dUAAAAIAQAADwAAAAAAAAABACAAAAAiAAAAZHJzL2Rvd25yZXYueG1sUEsB&#10;AhQAFAAAAAgAh07iQFNFbSf4AQAA8AMAAA4AAAAAAAAAAQAgAAAAJAEAAGRycy9lMm9Eb2MueG1s&#10;UEsFBgAAAAAGAAYAWQEAAI4FAAAAAA==&#10;">
                <v:fill on="f" focussize="0,0"/>
                <v:stroke weight="4.5pt" color="#FF6600" linestyle="thinThick" joinstyle="round"/>
                <v:imagedata o:title=""/>
                <o:lock v:ext="edit" aspectratio="f"/>
              </v:line>
            </w:pict>
          </mc:Fallback>
        </mc:AlternateContent>
      </w: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宋体" w:hAnsi="宋体" w:eastAsia="宋体" w:cs="宋体"/>
          <w:b/>
          <w:sz w:val="36"/>
          <w:szCs w:val="36"/>
        </w:rPr>
      </w:pPr>
      <w:r>
        <w:rPr>
          <w:rFonts w:hint="eastAsia" w:ascii="宋体" w:hAnsi="宋体" w:eastAsia="宋体" w:cs="宋体"/>
          <w:b/>
          <w:sz w:val="36"/>
          <w:szCs w:val="36"/>
        </w:rPr>
        <w:t>吉林电力股份有限公司</w:t>
      </w:r>
      <w:r>
        <w:rPr>
          <w:rFonts w:ascii="宋体" w:hAnsi="宋体" w:eastAsia="宋体" w:cs="宋体"/>
          <w:b/>
          <w:sz w:val="36"/>
          <w:szCs w:val="36"/>
        </w:rPr>
        <w:t>关于公司向特定对象</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sz w:val="44"/>
          <w:szCs w:val="44"/>
        </w:rPr>
      </w:pPr>
      <w:r>
        <w:rPr>
          <w:rFonts w:ascii="宋体" w:hAnsi="宋体" w:eastAsia="宋体" w:cs="宋体"/>
          <w:b/>
          <w:sz w:val="36"/>
          <w:szCs w:val="36"/>
        </w:rPr>
        <w:t>发行股票股东大会决议有效期延期的公告</w:t>
      </w: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Times New Roman" w:hAnsi="Times New Roman" w:cs="Times New Roman"/>
          <w:sz w:val="32"/>
          <w:szCs w:val="32"/>
        </w:rPr>
      </w:pP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ascii="Times New Roman" w:hAnsi="Times New Roman" w:eastAsia="仿宋" w:cs="Times New Roman"/>
          <w:b/>
          <w:sz w:val="28"/>
          <w:szCs w:val="28"/>
        </w:rPr>
      </w:pPr>
      <w:r>
        <w:rPr>
          <w:rFonts w:ascii="Times New Roman" w:hAnsi="Times New Roman" w:eastAsia="仿宋" w:cs="Times New Roman"/>
          <w:b/>
          <w:sz w:val="28"/>
          <w:szCs w:val="28"/>
        </w:rPr>
        <w:t>本公司及董事会全体成员保证信息披露内容的真实、准确和完整，没有虚假记载、误导性陈述或重大遗漏。</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firstLine="560" w:firstLineChars="200"/>
        <w:jc w:val="left"/>
        <w:textAlignment w:val="auto"/>
        <w:rPr>
          <w:rFonts w:ascii="Times New Roman" w:hAnsi="Times New Roman" w:eastAsia="仿宋" w:cs="Times New Roman"/>
          <w:bCs/>
          <w:sz w:val="28"/>
          <w:szCs w:val="28"/>
        </w:rPr>
      </w:pP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firstLine="560" w:firstLineChars="200"/>
        <w:jc w:val="left"/>
        <w:textAlignment w:val="auto"/>
        <w:rPr>
          <w:rFonts w:ascii="Times New Roman" w:hAnsi="Times New Roman" w:eastAsia="仿宋" w:cs="Times New Roman"/>
          <w:kern w:val="0"/>
          <w:sz w:val="28"/>
          <w:szCs w:val="28"/>
        </w:rPr>
      </w:pPr>
      <w:r>
        <w:rPr>
          <w:rFonts w:ascii="Times New Roman" w:hAnsi="Times New Roman" w:eastAsia="仿宋" w:cs="Times New Roman"/>
          <w:bCs/>
          <w:sz w:val="28"/>
          <w:szCs w:val="28"/>
        </w:rPr>
        <w:t>吉林电力股份有限公司</w:t>
      </w:r>
      <w:r>
        <w:rPr>
          <w:rFonts w:hint="eastAsia" w:ascii="Times New Roman" w:hAnsi="Times New Roman" w:eastAsia="仿宋" w:cs="Times New Roman"/>
          <w:sz w:val="28"/>
          <w:szCs w:val="28"/>
        </w:rPr>
        <w:t>（以下简称“公司”）于</w:t>
      </w:r>
      <w:r>
        <w:rPr>
          <w:rFonts w:hint="eastAsia" w:ascii="Times New Roman" w:hAnsi="Times New Roman" w:eastAsia="仿宋" w:cs="Times New Roman"/>
          <w:kern w:val="0"/>
          <w:sz w:val="28"/>
          <w:szCs w:val="28"/>
        </w:rPr>
        <w:t>2</w:t>
      </w:r>
      <w:r>
        <w:rPr>
          <w:rFonts w:ascii="Times New Roman" w:hAnsi="Times New Roman" w:eastAsia="仿宋" w:cs="Times New Roman"/>
          <w:kern w:val="0"/>
          <w:sz w:val="28"/>
          <w:szCs w:val="28"/>
        </w:rPr>
        <w:t>023</w:t>
      </w:r>
      <w:r>
        <w:rPr>
          <w:rFonts w:hint="eastAsia" w:ascii="Times New Roman" w:hAnsi="Times New Roman" w:eastAsia="仿宋" w:cs="Times New Roman"/>
          <w:kern w:val="0"/>
          <w:sz w:val="28"/>
          <w:szCs w:val="28"/>
        </w:rPr>
        <w:t>年</w:t>
      </w:r>
      <w:r>
        <w:rPr>
          <w:rFonts w:ascii="Times New Roman" w:hAnsi="Times New Roman" w:eastAsia="仿宋" w:cs="Times New Roman"/>
          <w:kern w:val="0"/>
          <w:sz w:val="28"/>
          <w:szCs w:val="28"/>
        </w:rPr>
        <w:t>1</w:t>
      </w:r>
      <w:r>
        <w:rPr>
          <w:rFonts w:hint="eastAsia" w:ascii="Times New Roman" w:hAnsi="Times New Roman" w:eastAsia="仿宋" w:cs="Times New Roman"/>
          <w:kern w:val="0"/>
          <w:sz w:val="28"/>
          <w:szCs w:val="28"/>
        </w:rPr>
        <w:t>月</w:t>
      </w:r>
      <w:r>
        <w:rPr>
          <w:rFonts w:ascii="Times New Roman" w:hAnsi="Times New Roman" w:eastAsia="仿宋" w:cs="Times New Roman"/>
          <w:kern w:val="0"/>
          <w:sz w:val="28"/>
          <w:szCs w:val="28"/>
        </w:rPr>
        <w:t>18</w:t>
      </w:r>
      <w:r>
        <w:rPr>
          <w:rFonts w:hint="eastAsia" w:ascii="Times New Roman" w:hAnsi="Times New Roman" w:eastAsia="仿宋" w:cs="Times New Roman"/>
          <w:kern w:val="0"/>
          <w:sz w:val="28"/>
          <w:szCs w:val="28"/>
        </w:rPr>
        <w:t>日召开2</w:t>
      </w:r>
      <w:r>
        <w:rPr>
          <w:rFonts w:ascii="Times New Roman" w:hAnsi="Times New Roman" w:eastAsia="仿宋" w:cs="Times New Roman"/>
          <w:kern w:val="0"/>
          <w:sz w:val="28"/>
          <w:szCs w:val="28"/>
        </w:rPr>
        <w:t>023</w:t>
      </w:r>
      <w:r>
        <w:rPr>
          <w:rFonts w:hint="eastAsia" w:ascii="Times New Roman" w:hAnsi="Times New Roman" w:eastAsia="仿宋" w:cs="Times New Roman"/>
          <w:kern w:val="0"/>
          <w:sz w:val="28"/>
          <w:szCs w:val="28"/>
        </w:rPr>
        <w:t>年第一次临时股东大会审议通过了公司向特定对象发行股票的相关议</w:t>
      </w:r>
      <w:r>
        <w:rPr>
          <w:rFonts w:ascii="Times New Roman" w:hAnsi="Times New Roman" w:eastAsia="仿宋" w:cs="Times New Roman"/>
          <w:kern w:val="0"/>
          <w:sz w:val="28"/>
          <w:szCs w:val="28"/>
        </w:rPr>
        <w:t>案</w:t>
      </w:r>
      <w:r>
        <w:rPr>
          <w:rFonts w:hint="eastAsia" w:ascii="Times New Roman" w:hAnsi="Times New Roman" w:eastAsia="仿宋" w:cs="Times New Roman"/>
          <w:kern w:val="0"/>
          <w:sz w:val="28"/>
          <w:szCs w:val="28"/>
        </w:rPr>
        <w:t>，具体内容详见公司于2</w:t>
      </w:r>
      <w:r>
        <w:rPr>
          <w:rFonts w:ascii="Times New Roman" w:hAnsi="Times New Roman" w:eastAsia="仿宋" w:cs="Times New Roman"/>
          <w:kern w:val="0"/>
          <w:sz w:val="28"/>
          <w:szCs w:val="28"/>
        </w:rPr>
        <w:t>023</w:t>
      </w:r>
      <w:r>
        <w:rPr>
          <w:rFonts w:hint="eastAsia" w:ascii="Times New Roman" w:hAnsi="Times New Roman" w:eastAsia="仿宋" w:cs="Times New Roman"/>
          <w:kern w:val="0"/>
          <w:sz w:val="28"/>
          <w:szCs w:val="28"/>
        </w:rPr>
        <w:t>年1月1</w:t>
      </w:r>
      <w:r>
        <w:rPr>
          <w:rFonts w:ascii="Times New Roman" w:hAnsi="Times New Roman" w:eastAsia="仿宋" w:cs="Times New Roman"/>
          <w:kern w:val="0"/>
          <w:sz w:val="28"/>
          <w:szCs w:val="28"/>
        </w:rPr>
        <w:t>9</w:t>
      </w:r>
      <w:r>
        <w:rPr>
          <w:rFonts w:hint="eastAsia" w:ascii="Times New Roman" w:hAnsi="Times New Roman" w:eastAsia="仿宋" w:cs="Times New Roman"/>
          <w:kern w:val="0"/>
          <w:sz w:val="28"/>
          <w:szCs w:val="28"/>
        </w:rPr>
        <w:t>日</w:t>
      </w:r>
      <w:r>
        <w:rPr>
          <w:rFonts w:ascii="Times New Roman" w:hAnsi="Times New Roman" w:eastAsia="仿宋" w:cs="Times New Roman"/>
          <w:bCs/>
          <w:sz w:val="28"/>
          <w:szCs w:val="28"/>
        </w:rPr>
        <w:t>刊载于《中国证券报》《上海证券报》《证券时报》和巨潮资讯网上的</w:t>
      </w:r>
      <w:r>
        <w:rPr>
          <w:rFonts w:hint="eastAsia" w:ascii="Times New Roman" w:hAnsi="Times New Roman" w:eastAsia="仿宋" w:cs="Times New Roman"/>
          <w:bCs/>
          <w:sz w:val="28"/>
          <w:szCs w:val="28"/>
        </w:rPr>
        <w:t>《吉林电力股份有限公司2</w:t>
      </w:r>
      <w:r>
        <w:rPr>
          <w:rFonts w:ascii="Times New Roman" w:hAnsi="Times New Roman" w:eastAsia="仿宋" w:cs="Times New Roman"/>
          <w:bCs/>
          <w:sz w:val="28"/>
          <w:szCs w:val="28"/>
        </w:rPr>
        <w:t>023</w:t>
      </w:r>
      <w:r>
        <w:rPr>
          <w:rFonts w:hint="eastAsia" w:ascii="Times New Roman" w:hAnsi="Times New Roman" w:eastAsia="仿宋" w:cs="Times New Roman"/>
          <w:bCs/>
          <w:sz w:val="28"/>
          <w:szCs w:val="28"/>
        </w:rPr>
        <w:t>年第一次临时股东大会决议公告》（公告编号：2</w:t>
      </w:r>
      <w:r>
        <w:rPr>
          <w:rFonts w:ascii="Times New Roman" w:hAnsi="Times New Roman" w:eastAsia="仿宋" w:cs="Times New Roman"/>
          <w:bCs/>
          <w:sz w:val="28"/>
          <w:szCs w:val="28"/>
        </w:rPr>
        <w:t>023-005</w:t>
      </w:r>
      <w:r>
        <w:rPr>
          <w:rFonts w:hint="eastAsia" w:ascii="Times New Roman" w:hAnsi="Times New Roman" w:eastAsia="仿宋" w:cs="Times New Roman"/>
          <w:bCs/>
          <w:sz w:val="28"/>
          <w:szCs w:val="28"/>
        </w:rPr>
        <w:t>）</w:t>
      </w:r>
      <w:r>
        <w:rPr>
          <w:rFonts w:hint="eastAsia" w:ascii="Times New Roman" w:hAnsi="Times New Roman" w:eastAsia="仿宋" w:cs="Times New Roman"/>
          <w:kern w:val="0"/>
          <w:sz w:val="28"/>
          <w:szCs w:val="28"/>
        </w:rPr>
        <w:t>。</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firstLine="560" w:firstLineChars="200"/>
        <w:jc w:val="left"/>
        <w:textAlignment w:val="auto"/>
        <w:rPr>
          <w:rFonts w:hint="eastAsia" w:ascii="Times New Roman" w:hAnsi="Times New Roman" w:eastAsia="仿宋" w:cs="Times New Roman"/>
          <w:kern w:val="0"/>
          <w:sz w:val="28"/>
          <w:szCs w:val="28"/>
        </w:rPr>
      </w:pPr>
      <w:r>
        <w:rPr>
          <w:rFonts w:hint="eastAsia" w:ascii="Times New Roman" w:hAnsi="Times New Roman" w:eastAsia="仿宋" w:cs="Times New Roman"/>
          <w:kern w:val="0"/>
          <w:sz w:val="28"/>
          <w:szCs w:val="28"/>
        </w:rPr>
        <w:t>根据上述股东大会决议，公司本次向特定对象发行股票决议的有效期为2</w:t>
      </w:r>
      <w:r>
        <w:rPr>
          <w:rFonts w:ascii="Times New Roman" w:hAnsi="Times New Roman" w:eastAsia="仿宋" w:cs="Times New Roman"/>
          <w:kern w:val="0"/>
          <w:sz w:val="28"/>
          <w:szCs w:val="28"/>
        </w:rPr>
        <w:t>023</w:t>
      </w:r>
      <w:r>
        <w:rPr>
          <w:rFonts w:hint="eastAsia" w:ascii="Times New Roman" w:hAnsi="Times New Roman" w:eastAsia="仿宋" w:cs="Times New Roman"/>
          <w:kern w:val="0"/>
          <w:sz w:val="28"/>
          <w:szCs w:val="28"/>
        </w:rPr>
        <w:t>年第一次临时股东大会审议通过之日起1</w:t>
      </w:r>
      <w:r>
        <w:rPr>
          <w:rFonts w:ascii="Times New Roman" w:hAnsi="Times New Roman" w:eastAsia="仿宋" w:cs="Times New Roman"/>
          <w:kern w:val="0"/>
          <w:sz w:val="28"/>
          <w:szCs w:val="28"/>
        </w:rPr>
        <w:t>2</w:t>
      </w:r>
      <w:r>
        <w:rPr>
          <w:rFonts w:hint="eastAsia" w:ascii="Times New Roman" w:hAnsi="Times New Roman" w:eastAsia="仿宋" w:cs="Times New Roman"/>
          <w:kern w:val="0"/>
          <w:sz w:val="28"/>
          <w:szCs w:val="28"/>
        </w:rPr>
        <w:t>个月，即2</w:t>
      </w:r>
      <w:r>
        <w:rPr>
          <w:rFonts w:ascii="Times New Roman" w:hAnsi="Times New Roman" w:eastAsia="仿宋" w:cs="Times New Roman"/>
          <w:kern w:val="0"/>
          <w:sz w:val="28"/>
          <w:szCs w:val="28"/>
        </w:rPr>
        <w:t>023</w:t>
      </w:r>
      <w:r>
        <w:rPr>
          <w:rFonts w:hint="eastAsia" w:ascii="Times New Roman" w:hAnsi="Times New Roman" w:eastAsia="仿宋" w:cs="Times New Roman"/>
          <w:kern w:val="0"/>
          <w:sz w:val="28"/>
          <w:szCs w:val="28"/>
        </w:rPr>
        <w:t>年</w:t>
      </w:r>
      <w:r>
        <w:rPr>
          <w:rFonts w:ascii="Times New Roman" w:hAnsi="Times New Roman" w:eastAsia="仿宋" w:cs="Times New Roman"/>
          <w:kern w:val="0"/>
          <w:sz w:val="28"/>
          <w:szCs w:val="28"/>
        </w:rPr>
        <w:t>1</w:t>
      </w:r>
      <w:r>
        <w:rPr>
          <w:rFonts w:hint="eastAsia" w:ascii="Times New Roman" w:hAnsi="Times New Roman" w:eastAsia="仿宋" w:cs="Times New Roman"/>
          <w:kern w:val="0"/>
          <w:sz w:val="28"/>
          <w:szCs w:val="28"/>
        </w:rPr>
        <w:t>月</w:t>
      </w:r>
      <w:r>
        <w:rPr>
          <w:rFonts w:ascii="Times New Roman" w:hAnsi="Times New Roman" w:eastAsia="仿宋" w:cs="Times New Roman"/>
          <w:kern w:val="0"/>
          <w:sz w:val="28"/>
          <w:szCs w:val="28"/>
        </w:rPr>
        <w:t>18</w:t>
      </w:r>
      <w:r>
        <w:rPr>
          <w:rFonts w:hint="eastAsia" w:ascii="Times New Roman" w:hAnsi="Times New Roman" w:eastAsia="仿宋" w:cs="Times New Roman"/>
          <w:kern w:val="0"/>
          <w:sz w:val="28"/>
          <w:szCs w:val="28"/>
        </w:rPr>
        <w:t>日至2</w:t>
      </w:r>
      <w:r>
        <w:rPr>
          <w:rFonts w:ascii="Times New Roman" w:hAnsi="Times New Roman" w:eastAsia="仿宋" w:cs="Times New Roman"/>
          <w:kern w:val="0"/>
          <w:sz w:val="28"/>
          <w:szCs w:val="28"/>
        </w:rPr>
        <w:t>024</w:t>
      </w:r>
      <w:r>
        <w:rPr>
          <w:rFonts w:hint="eastAsia" w:ascii="Times New Roman" w:hAnsi="Times New Roman" w:eastAsia="仿宋" w:cs="Times New Roman"/>
          <w:kern w:val="0"/>
          <w:sz w:val="28"/>
          <w:szCs w:val="28"/>
        </w:rPr>
        <w:t>年</w:t>
      </w:r>
      <w:r>
        <w:rPr>
          <w:rFonts w:ascii="Times New Roman" w:hAnsi="Times New Roman" w:eastAsia="仿宋" w:cs="Times New Roman"/>
          <w:kern w:val="0"/>
          <w:sz w:val="28"/>
          <w:szCs w:val="28"/>
        </w:rPr>
        <w:t>1</w:t>
      </w:r>
      <w:r>
        <w:rPr>
          <w:rFonts w:hint="eastAsia" w:ascii="Times New Roman" w:hAnsi="Times New Roman" w:eastAsia="仿宋" w:cs="Times New Roman"/>
          <w:kern w:val="0"/>
          <w:sz w:val="28"/>
          <w:szCs w:val="28"/>
        </w:rPr>
        <w:t>月</w:t>
      </w:r>
      <w:r>
        <w:rPr>
          <w:rFonts w:ascii="Times New Roman" w:hAnsi="Times New Roman" w:eastAsia="仿宋" w:cs="Times New Roman"/>
          <w:kern w:val="0"/>
          <w:sz w:val="28"/>
          <w:szCs w:val="28"/>
        </w:rPr>
        <w:t>17</w:t>
      </w:r>
      <w:r>
        <w:rPr>
          <w:rFonts w:hint="eastAsia" w:ascii="Times New Roman" w:hAnsi="Times New Roman" w:eastAsia="仿宋" w:cs="Times New Roman"/>
          <w:kern w:val="0"/>
          <w:sz w:val="28"/>
          <w:szCs w:val="28"/>
        </w:rPr>
        <w:t>日，上述决议有效期即将到期。</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firstLine="0" w:firstLineChars="0"/>
        <w:jc w:val="left"/>
        <w:textAlignment w:val="auto"/>
        <w:rPr>
          <w:rFonts w:hint="eastAsia" w:ascii="Times New Roman" w:hAnsi="Times New Roman" w:eastAsia="仿宋" w:cs="Times New Roman"/>
          <w:kern w:val="0"/>
          <w:sz w:val="28"/>
          <w:szCs w:val="28"/>
        </w:rPr>
      </w:pPr>
      <w:r>
        <w:rPr>
          <w:rFonts w:hint="eastAsia" w:ascii="Times New Roman" w:hAnsi="Times New Roman" w:eastAsia="仿宋" w:cs="Times New Roman"/>
          <w:kern w:val="0"/>
          <w:sz w:val="28"/>
          <w:szCs w:val="28"/>
        </w:rPr>
        <w:t>鉴于上述情况，公司于2</w:t>
      </w:r>
      <w:r>
        <w:rPr>
          <w:rFonts w:ascii="Times New Roman" w:hAnsi="Times New Roman" w:eastAsia="仿宋" w:cs="Times New Roman"/>
          <w:kern w:val="0"/>
          <w:sz w:val="28"/>
          <w:szCs w:val="28"/>
        </w:rPr>
        <w:t>023</w:t>
      </w:r>
      <w:r>
        <w:rPr>
          <w:rFonts w:hint="eastAsia" w:ascii="Times New Roman" w:hAnsi="Times New Roman" w:eastAsia="仿宋" w:cs="Times New Roman"/>
          <w:kern w:val="0"/>
          <w:sz w:val="28"/>
          <w:szCs w:val="28"/>
        </w:rPr>
        <w:t>年</w:t>
      </w:r>
      <w:r>
        <w:rPr>
          <w:rFonts w:hint="eastAsia" w:ascii="Times New Roman" w:hAnsi="Times New Roman" w:eastAsia="仿宋" w:cs="Times New Roman"/>
          <w:kern w:val="0"/>
          <w:sz w:val="28"/>
          <w:szCs w:val="28"/>
          <w:lang w:val="en-US" w:eastAsia="zh-CN"/>
        </w:rPr>
        <w:t>12</w:t>
      </w:r>
      <w:r>
        <w:rPr>
          <w:rFonts w:hint="eastAsia" w:ascii="Times New Roman" w:hAnsi="Times New Roman" w:eastAsia="仿宋" w:cs="Times New Roman"/>
          <w:kern w:val="0"/>
          <w:sz w:val="28"/>
          <w:szCs w:val="28"/>
        </w:rPr>
        <w:t>月</w:t>
      </w:r>
      <w:r>
        <w:rPr>
          <w:rFonts w:hint="eastAsia" w:ascii="Times New Roman" w:hAnsi="Times New Roman" w:eastAsia="仿宋" w:cs="Times New Roman"/>
          <w:kern w:val="0"/>
          <w:sz w:val="28"/>
          <w:szCs w:val="28"/>
          <w:lang w:val="en-US" w:eastAsia="zh-CN"/>
        </w:rPr>
        <w:t>11</w:t>
      </w:r>
      <w:r>
        <w:rPr>
          <w:rFonts w:hint="eastAsia" w:ascii="Times New Roman" w:hAnsi="Times New Roman" w:eastAsia="仿宋" w:cs="Times New Roman"/>
          <w:kern w:val="0"/>
          <w:sz w:val="28"/>
          <w:szCs w:val="28"/>
        </w:rPr>
        <w:t>日召开了第九届董事会第</w:t>
      </w:r>
      <w:r>
        <w:rPr>
          <w:rFonts w:hint="eastAsia" w:ascii="Times New Roman" w:hAnsi="Times New Roman" w:eastAsia="仿宋" w:cs="Times New Roman"/>
          <w:kern w:val="0"/>
          <w:sz w:val="28"/>
          <w:szCs w:val="28"/>
          <w:lang w:val="en-US" w:eastAsia="zh-CN"/>
        </w:rPr>
        <w:t>十二</w:t>
      </w:r>
      <w:r>
        <w:rPr>
          <w:rFonts w:hint="eastAsia" w:ascii="Times New Roman" w:hAnsi="Times New Roman" w:eastAsia="仿宋" w:cs="Times New Roman"/>
          <w:kern w:val="0"/>
          <w:sz w:val="28"/>
          <w:szCs w:val="28"/>
        </w:rPr>
        <w:t>次会议及第九届监事会第</w:t>
      </w:r>
      <w:r>
        <w:rPr>
          <w:rFonts w:hint="eastAsia" w:ascii="Times New Roman" w:hAnsi="Times New Roman" w:eastAsia="仿宋" w:cs="Times New Roman"/>
          <w:kern w:val="0"/>
          <w:sz w:val="28"/>
          <w:szCs w:val="28"/>
          <w:lang w:val="en-US" w:eastAsia="zh-CN"/>
        </w:rPr>
        <w:t>九</w:t>
      </w:r>
      <w:r>
        <w:rPr>
          <w:rFonts w:hint="eastAsia" w:ascii="Times New Roman" w:hAnsi="Times New Roman" w:eastAsia="仿宋" w:cs="Times New Roman"/>
          <w:kern w:val="0"/>
          <w:sz w:val="28"/>
          <w:szCs w:val="28"/>
        </w:rPr>
        <w:t>次会议，审议通过了《</w:t>
      </w:r>
      <w:r>
        <w:rPr>
          <w:rFonts w:ascii="Times New Roman" w:hAnsi="Times New Roman" w:eastAsia="仿宋" w:cs="Times New Roman"/>
          <w:kern w:val="0"/>
          <w:sz w:val="28"/>
          <w:szCs w:val="28"/>
        </w:rPr>
        <w:t>关于延长公司向特定对象发行股票股东大会决议有效期的议案</w:t>
      </w:r>
      <w:r>
        <w:rPr>
          <w:rFonts w:hint="eastAsia" w:ascii="Times New Roman" w:hAnsi="Times New Roman" w:eastAsia="仿宋" w:cs="Times New Roman"/>
          <w:kern w:val="0"/>
          <w:sz w:val="28"/>
          <w:szCs w:val="28"/>
        </w:rPr>
        <w:t>》，同意提交股东大会审议延长公司向特定对象发行股票股东大会决议有效期，延长期限为自股东大会审议通过之日起12个月。除延长有效期外，2023年第一次临时股东大会决议的其他内容保持不变。</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firstLine="560" w:firstLineChars="200"/>
        <w:jc w:val="left"/>
        <w:textAlignment w:val="auto"/>
        <w:rPr>
          <w:rFonts w:hint="eastAsia" w:ascii="Times New Roman" w:hAnsi="Times New Roman" w:eastAsia="仿宋" w:cs="Times New Roman"/>
          <w:sz w:val="28"/>
          <w:szCs w:val="28"/>
        </w:rPr>
      </w:pPr>
      <w:r>
        <w:rPr>
          <w:rFonts w:hint="eastAsia" w:ascii="Times New Roman" w:hAnsi="Times New Roman" w:eastAsia="仿宋" w:cs="Times New Roman"/>
          <w:kern w:val="0"/>
          <w:sz w:val="28"/>
          <w:szCs w:val="28"/>
        </w:rPr>
        <w:t>公司独立董事已就上述事项发表了事前认可及独立意见。</w:t>
      </w:r>
      <w:r>
        <w:rPr>
          <w:rFonts w:hint="eastAsia" w:ascii="Times New Roman" w:hAnsi="Times New Roman" w:eastAsia="仿宋" w:cs="Times New Roman"/>
          <w:kern w:val="0"/>
          <w:sz w:val="28"/>
          <w:szCs w:val="28"/>
          <w:lang w:val="en-US" w:eastAsia="zh-CN"/>
        </w:rPr>
        <w:t>该议案</w:t>
      </w:r>
      <w:r>
        <w:rPr>
          <w:rFonts w:hint="eastAsia" w:ascii="Times New Roman" w:hAnsi="Times New Roman" w:eastAsia="仿宋" w:cs="Times New Roman"/>
          <w:kern w:val="0"/>
          <w:sz w:val="28"/>
          <w:szCs w:val="28"/>
        </w:rPr>
        <w:t>尚需提交公司股东大会审议。</w:t>
      </w:r>
      <w:bookmarkStart w:id="0" w:name="_GoBack"/>
      <w:bookmarkEnd w:id="0"/>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firstLine="560" w:firstLineChars="200"/>
        <w:jc w:val="left"/>
        <w:textAlignment w:val="auto"/>
        <w:rPr>
          <w:rFonts w:ascii="Times New Roman" w:hAnsi="Times New Roman" w:eastAsia="仿宋" w:cs="Times New Roman"/>
          <w:sz w:val="28"/>
          <w:szCs w:val="28"/>
        </w:rPr>
      </w:pPr>
      <w:r>
        <w:rPr>
          <w:rFonts w:ascii="Times New Roman" w:hAnsi="Times New Roman" w:eastAsia="仿宋" w:cs="Times New Roman"/>
          <w:color w:val="000000"/>
          <w:kern w:val="0"/>
          <w:sz w:val="28"/>
          <w:szCs w:val="28"/>
        </w:rPr>
        <w:t>特此公告。</w:t>
      </w:r>
    </w:p>
    <w:p>
      <w:pPr>
        <w:keepNext w:val="0"/>
        <w:keepLines w:val="0"/>
        <w:pageBreakBefore w:val="0"/>
        <w:kinsoku/>
        <w:wordWrap/>
        <w:overflowPunct/>
        <w:topLinePunct w:val="0"/>
        <w:autoSpaceDE/>
        <w:autoSpaceDN/>
        <w:bidi w:val="0"/>
        <w:adjustRightInd/>
        <w:snapToGrid/>
        <w:spacing w:line="560" w:lineRule="exact"/>
        <w:jc w:val="right"/>
        <w:textAlignment w:val="auto"/>
        <w:rPr>
          <w:rFonts w:ascii="Times New Roman" w:hAnsi="Times New Roman" w:eastAsia="仿宋" w:cs="Times New Roman"/>
          <w:sz w:val="28"/>
          <w:szCs w:val="28"/>
        </w:rPr>
      </w:pPr>
    </w:p>
    <w:p>
      <w:pPr>
        <w:keepNext w:val="0"/>
        <w:keepLines w:val="0"/>
        <w:pageBreakBefore w:val="0"/>
        <w:kinsoku/>
        <w:wordWrap/>
        <w:overflowPunct/>
        <w:topLinePunct w:val="0"/>
        <w:autoSpaceDE/>
        <w:autoSpaceDN/>
        <w:bidi w:val="0"/>
        <w:adjustRightInd/>
        <w:snapToGrid/>
        <w:spacing w:line="560" w:lineRule="exact"/>
        <w:jc w:val="right"/>
        <w:textAlignment w:val="auto"/>
        <w:rPr>
          <w:rFonts w:ascii="Times New Roman" w:hAnsi="Times New Roman" w:eastAsia="仿宋" w:cs="Times New Roman"/>
          <w:sz w:val="28"/>
          <w:szCs w:val="28"/>
        </w:rPr>
      </w:pPr>
      <w:r>
        <w:rPr>
          <w:rFonts w:ascii="Times New Roman" w:hAnsi="Times New Roman" w:eastAsia="仿宋" w:cs="Times New Roman"/>
          <w:sz w:val="28"/>
          <w:szCs w:val="28"/>
        </w:rPr>
        <w:t>吉林电力股份有限公司董事会</w:t>
      </w:r>
    </w:p>
    <w:p>
      <w:pPr>
        <w:keepNext w:val="0"/>
        <w:keepLines w:val="0"/>
        <w:pageBreakBefore w:val="0"/>
        <w:kinsoku/>
        <w:wordWrap/>
        <w:overflowPunct/>
        <w:topLinePunct w:val="0"/>
        <w:autoSpaceDE/>
        <w:autoSpaceDN/>
        <w:bidi w:val="0"/>
        <w:adjustRightInd/>
        <w:snapToGrid/>
        <w:spacing w:line="560" w:lineRule="exact"/>
        <w:ind w:right="280"/>
        <w:jc w:val="right"/>
        <w:textAlignment w:val="auto"/>
        <w:rPr>
          <w:rFonts w:ascii="Times New Roman" w:hAnsi="Times New Roman" w:eastAsia="仿宋" w:cs="Times New Roman"/>
          <w:sz w:val="28"/>
          <w:szCs w:val="28"/>
        </w:rPr>
      </w:pPr>
      <w:r>
        <w:rPr>
          <w:rFonts w:ascii="Times New Roman" w:hAnsi="Times New Roman" w:eastAsia="仿宋" w:cs="Times New Roman"/>
          <w:sz w:val="28"/>
          <w:szCs w:val="28"/>
        </w:rPr>
        <w:t>二</w:t>
      </w:r>
      <w:r>
        <w:rPr>
          <w:rFonts w:hint="eastAsia" w:ascii="仿宋" w:hAnsi="仿宋" w:eastAsia="仿宋" w:cs="仿宋"/>
          <w:sz w:val="28"/>
          <w:szCs w:val="28"/>
        </w:rPr>
        <w:t>○</w:t>
      </w:r>
      <w:r>
        <w:rPr>
          <w:rFonts w:ascii="Times New Roman" w:hAnsi="Times New Roman" w:eastAsia="仿宋" w:cs="Times New Roman"/>
          <w:sz w:val="28"/>
          <w:szCs w:val="28"/>
        </w:rPr>
        <w:t>二三年</w:t>
      </w:r>
      <w:r>
        <w:rPr>
          <w:rFonts w:hint="eastAsia" w:ascii="Times New Roman" w:hAnsi="Times New Roman" w:eastAsia="仿宋" w:cs="Times New Roman"/>
          <w:sz w:val="28"/>
          <w:szCs w:val="28"/>
          <w:lang w:val="en-US" w:eastAsia="zh-CN"/>
        </w:rPr>
        <w:t>十二</w:t>
      </w:r>
      <w:r>
        <w:rPr>
          <w:rFonts w:ascii="Times New Roman" w:hAnsi="Times New Roman" w:eastAsia="仿宋" w:cs="Times New Roman"/>
          <w:sz w:val="28"/>
          <w:szCs w:val="28"/>
        </w:rPr>
        <w:t>月</w:t>
      </w:r>
      <w:r>
        <w:rPr>
          <w:rFonts w:hint="eastAsia" w:ascii="Times New Roman" w:hAnsi="Times New Roman" w:eastAsia="仿宋" w:cs="Times New Roman"/>
          <w:sz w:val="28"/>
          <w:szCs w:val="28"/>
          <w:lang w:val="en-US" w:eastAsia="zh-CN"/>
        </w:rPr>
        <w:t>十一</w:t>
      </w:r>
      <w:r>
        <w:rPr>
          <w:rFonts w:ascii="Times New Roman" w:hAnsi="Times New Roman" w:eastAsia="仿宋" w:cs="Times New Roman"/>
          <w:sz w:val="28"/>
          <w:szCs w:val="28"/>
        </w:rPr>
        <w:t>日</w:t>
      </w:r>
    </w:p>
    <w:p>
      <w:pPr>
        <w:keepNext w:val="0"/>
        <w:keepLines w:val="0"/>
        <w:pageBreakBefore w:val="0"/>
        <w:kinsoku/>
        <w:wordWrap/>
        <w:overflowPunct/>
        <w:topLinePunct w:val="0"/>
        <w:autoSpaceDE/>
        <w:autoSpaceDN/>
        <w:bidi w:val="0"/>
        <w:adjustRightInd/>
        <w:snapToGrid/>
        <w:spacing w:line="60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yZDUxMmU3NmEwMTE5M2Q5ZTg0MGVmOGY5OWRhMDQifQ=="/>
  </w:docVars>
  <w:rsids>
    <w:rsidRoot w:val="523A7386"/>
    <w:rsid w:val="523A73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等线"/>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paragraph" w:customStyle="1" w:styleId="7">
    <w:name w:val="Char Char Char Char Char Char Char"/>
    <w:basedOn w:val="1"/>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2023-12-11T04:50:00Z</dcterms:created>
  <dc:creator>WPS_1591103659</dc:creator>
  <cp:lastModifiedBy>WPS_1591103659</cp:lastModifiedBy>
  <dcterms:modified xsi:type="dcterms:W3CDTF">2023-12-11T04:53:32Z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CF3047B4B309452DBF549B7C5AE6AA06_11</vt:lpwstr>
  </property>
</Properties>
</file>