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宋体" w:cs="Times New Roman"/>
          <w:highlight w:val="none"/>
          <w:lang w:val="en-US" w:eastAsia="zh-CN"/>
        </w:rPr>
      </w:pPr>
      <w:r>
        <w:rPr>
          <w:rFonts w:hint="default" w:ascii="Times New Roman" w:hAnsi="Times New Roman" w:cs="Times New Roman"/>
        </w:rPr>
        <w:t>证券代码：000875            证券简称：吉电股份               公告编号：</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3</w:t>
      </w:r>
      <w:r>
        <w:rPr>
          <w:rFonts w:hint="default" w:ascii="Times New Roman" w:hAnsi="Times New Roman" w:cs="Times New Roman"/>
          <w:highlight w:val="none"/>
        </w:rPr>
        <w:t>-0</w:t>
      </w:r>
      <w:r>
        <w:rPr>
          <w:rFonts w:hint="eastAsia" w:ascii="Times New Roman" w:hAnsi="Times New Roman" w:cs="Times New Roman"/>
          <w:highlight w:val="none"/>
          <w:lang w:val="en-US" w:eastAsia="zh-CN"/>
        </w:rPr>
        <w:t>83</w:t>
      </w:r>
    </w:p>
    <w:p>
      <w:pPr>
        <w:keepNext w:val="0"/>
        <w:keepLines w:val="0"/>
        <w:pageBreakBefore w:val="0"/>
        <w:kinsoku/>
        <w:wordWrap/>
        <w:overflowPunct/>
        <w:topLinePunct w:val="0"/>
        <w:bidi w:val="0"/>
        <w:snapToGrid/>
        <w:spacing w:line="580" w:lineRule="exact"/>
        <w:textAlignment w:val="auto"/>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keepNext w:val="0"/>
        <w:keepLines w:val="0"/>
        <w:widowControl/>
        <w:suppressLineNumbers w:val="0"/>
        <w:ind w:left="442" w:hanging="442" w:hangingChars="100"/>
        <w:jc w:val="left"/>
        <w:rPr>
          <w:rFonts w:hint="default"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关于收购交银投资与中银投资持有的公司所属六家新能源公司少数股权的</w:t>
      </w:r>
      <w:r>
        <w:rPr>
          <w:rFonts w:hint="eastAsia" w:ascii="宋体" w:hAnsi="宋体" w:cs="宋体"/>
          <w:b/>
          <w:bCs/>
          <w:color w:val="000000"/>
          <w:kern w:val="0"/>
          <w:sz w:val="44"/>
          <w:szCs w:val="44"/>
          <w:lang w:val="en-US" w:eastAsia="zh-CN" w:bidi="ar"/>
        </w:rPr>
        <w:t>公告</w:t>
      </w:r>
    </w:p>
    <w:p>
      <w:pPr>
        <w:keepNext w:val="0"/>
        <w:keepLines w:val="0"/>
        <w:pageBreakBefore w:val="0"/>
        <w:kinsoku/>
        <w:wordWrap/>
        <w:overflowPunct/>
        <w:topLinePunct w:val="0"/>
        <w:bidi w:val="0"/>
        <w:snapToGrid/>
        <w:spacing w:line="580" w:lineRule="exact"/>
        <w:ind w:firstLine="562" w:firstLineChars="200"/>
        <w:textAlignment w:val="auto"/>
        <w:rPr>
          <w:rFonts w:hint="default" w:ascii="Times New Roman" w:hAnsi="Times New Roman" w:eastAsia="仿宋" w:cs="Times New Roman"/>
          <w:b/>
          <w:sz w:val="28"/>
          <w:szCs w:val="28"/>
        </w:rPr>
      </w:pPr>
    </w:p>
    <w:p>
      <w:pPr>
        <w:keepNext w:val="0"/>
        <w:keepLines w:val="0"/>
        <w:pageBreakBefore w:val="0"/>
        <w:kinsoku/>
        <w:wordWrap/>
        <w:overflowPunct/>
        <w:topLinePunct w:val="0"/>
        <w:bidi w:val="0"/>
        <w:snapToGrid/>
        <w:spacing w:line="5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本公司及董事会全体成员保证信息披露内容的真实、准确和完整，没有虚假记载、误导性陈述或重大遗漏。</w:t>
      </w:r>
    </w:p>
    <w:p>
      <w:pPr>
        <w:spacing w:line="560" w:lineRule="exact"/>
        <w:ind w:firstLine="562" w:firstLineChars="200"/>
        <w:rPr>
          <w:rFonts w:hint="eastAsia" w:ascii="宋体" w:hAnsi="宋体" w:cs="宋体"/>
          <w:b/>
          <w:sz w:val="28"/>
          <w:szCs w:val="28"/>
        </w:rPr>
      </w:pPr>
    </w:p>
    <w:p>
      <w:pPr>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一、交易概述</w:t>
      </w:r>
    </w:p>
    <w:p>
      <w:pPr>
        <w:keepNext w:val="0"/>
        <w:keepLines w:val="0"/>
        <w:widowControl/>
        <w:suppressLineNumbers w:val="0"/>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1.交易基本情况</w:t>
      </w:r>
    </w:p>
    <w:p>
      <w:pPr>
        <w:pStyle w:val="2"/>
        <w:rPr>
          <w:rFonts w:hint="default"/>
          <w:lang w:val="en-US"/>
        </w:rPr>
      </w:pPr>
      <w:r>
        <w:rPr>
          <w:rFonts w:hint="eastAsia" w:ascii="仿宋" w:hAnsi="仿宋" w:eastAsia="仿宋" w:cs="仿宋"/>
          <w:color w:val="000000"/>
          <w:kern w:val="0"/>
          <w:sz w:val="28"/>
          <w:szCs w:val="28"/>
          <w:highlight w:val="none"/>
          <w:lang w:val="en-US" w:eastAsia="zh-CN" w:bidi="ar"/>
        </w:rPr>
        <w:t>为进一步增加</w:t>
      </w:r>
      <w:r>
        <w:rPr>
          <w:rFonts w:hint="eastAsia" w:ascii="仿宋" w:hAnsi="仿宋" w:eastAsia="仿宋" w:cs="仿宋"/>
          <w:color w:val="000000"/>
          <w:sz w:val="28"/>
          <w:szCs w:val="28"/>
          <w:highlight w:val="none"/>
          <w:lang w:val="en-US" w:eastAsia="zh-CN"/>
        </w:rPr>
        <w:t>吉林电力股份有限公司（以下简称“吉电股份” 或“公司）</w:t>
      </w:r>
      <w:r>
        <w:rPr>
          <w:rFonts w:hint="eastAsia" w:ascii="仿宋" w:hAnsi="仿宋" w:eastAsia="仿宋" w:cs="仿宋"/>
          <w:color w:val="000000"/>
          <w:kern w:val="0"/>
          <w:sz w:val="28"/>
          <w:szCs w:val="28"/>
          <w:highlight w:val="none"/>
          <w:lang w:val="en-US" w:eastAsia="zh-CN" w:bidi="ar"/>
        </w:rPr>
        <w:t>新能源权益装机规模，提升公司归母净利润，</w:t>
      </w:r>
      <w:r>
        <w:rPr>
          <w:rFonts w:hint="eastAsia" w:hAnsi="仿宋" w:eastAsia="仿宋"/>
          <w:color w:val="000000"/>
          <w:sz w:val="28"/>
          <w:szCs w:val="28"/>
          <w:highlight w:val="none"/>
          <w:lang w:val="en-US" w:eastAsia="zh-CN"/>
        </w:rPr>
        <w:t>公司拟以所属四家全资子公司分别作为主体，收购交银金融资产投资有限公司（以下简称“交银投资”）和中银金融资产投资有限公司（以下简称“中银投资”）持有的公司所属六家新能源项目公司（以下简称“标的公司”）少数股权。其中，</w:t>
      </w:r>
      <w:r>
        <w:rPr>
          <w:rFonts w:hint="eastAsia" w:ascii="仿宋" w:hAnsi="仿宋" w:eastAsia="仿宋" w:cs="仿宋"/>
          <w:color w:val="000000"/>
          <w:sz w:val="28"/>
          <w:szCs w:val="28"/>
          <w:lang w:val="en-US" w:eastAsia="zh-CN"/>
        </w:rPr>
        <w:t>北京吉能新能源科技有限公司收购交银投资持有的吉电定州新能源科技公司33.08%股权，交易对价款为0.45亿元；安徽吉电新能源有限公司收购交银投资持有的吉电（滁州）章广风力发电有限公司32.65%股权，交易对价款为2.30亿元；陕西吉电能源有限公司收购交银投资持有的青海中电投吉电新能源有限公司33.10%股权、陕西定边光能发电有限公司32.88%股权、陕西定边清洁能源发电有限公司28.27%股权，交易对价款分别为0.80亿元、0.85亿元、1.60亿元；吉林吉电绿色能源发展有限公司收购交银投资与中银投资分别持有的吉林中电投新能源有限公司28.34%股权、19.40%股权，交易对价分别为5.20亿元、3.56亿元。</w:t>
      </w:r>
    </w:p>
    <w:p>
      <w:pPr>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lang w:val="en-US" w:eastAsia="zh-CN"/>
        </w:rPr>
        <w:t>上述股权收购交易，对价款合计14.76亿元，均以现金方式支付</w:t>
      </w:r>
      <w:r>
        <w:rPr>
          <w:rFonts w:hint="eastAsia" w:ascii="仿宋" w:hAnsi="仿宋" w:eastAsia="仿宋" w:cs="仿宋"/>
          <w:color w:val="000000"/>
          <w:sz w:val="28"/>
          <w:szCs w:val="28"/>
          <w:highlight w:val="none"/>
          <w:lang w:val="en-US" w:eastAsia="zh-CN"/>
        </w:rPr>
        <w:t>。</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000000"/>
          <w:sz w:val="28"/>
          <w:szCs w:val="28"/>
          <w:highlight w:val="none"/>
          <w:lang w:val="en-US" w:eastAsia="zh-CN"/>
        </w:rPr>
        <w:t>本次交易不构成关联交易、不构成《上市公司重大资产重组管理办法》规定的重大资产重组。</w:t>
      </w:r>
    </w:p>
    <w:p>
      <w:pPr>
        <w:ind w:firstLine="525"/>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2.董事会审议情况</w:t>
      </w:r>
    </w:p>
    <w:p>
      <w:pPr>
        <w:keepNext w:val="0"/>
        <w:keepLines w:val="0"/>
        <w:widowControl/>
        <w:suppressLineNumbers w:val="0"/>
        <w:ind w:firstLine="560" w:firstLineChars="200"/>
        <w:jc w:val="left"/>
        <w:rPr>
          <w:rFonts w:hint="default" w:ascii="仿宋" w:hAnsi="仿宋" w:eastAsia="仿宋" w:cs="仿宋"/>
          <w:color w:val="000000"/>
          <w:sz w:val="28"/>
          <w:szCs w:val="28"/>
          <w:lang w:val="en-US" w:eastAsia="zh-CN"/>
        </w:rPr>
      </w:pPr>
      <w:r>
        <w:rPr>
          <w:rFonts w:hint="default"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lang w:val="en-US" w:eastAsia="zh-CN"/>
        </w:rPr>
        <w:t>23年12 月11日，公司第九届董事会第十二次会议</w:t>
      </w:r>
      <w:r>
        <w:rPr>
          <w:rFonts w:hint="eastAsia" w:ascii="仿宋" w:hAnsi="仿宋" w:eastAsia="仿宋" w:cs="仿宋"/>
          <w:color w:val="auto"/>
          <w:sz w:val="28"/>
          <w:szCs w:val="28"/>
          <w:lang w:val="en-US" w:eastAsia="zh-CN"/>
        </w:rPr>
        <w:t>以9票赞同，</w:t>
      </w:r>
      <w:r>
        <w:rPr>
          <w:rFonts w:hint="default" w:ascii="仿宋" w:hAnsi="仿宋" w:eastAsia="仿宋" w:cs="仿宋"/>
          <w:color w:val="000000"/>
          <w:sz w:val="28"/>
          <w:szCs w:val="28"/>
          <w:lang w:val="en-US" w:eastAsia="zh-CN"/>
        </w:rPr>
        <w:t xml:space="preserve">0 </w:t>
      </w:r>
      <w:r>
        <w:rPr>
          <w:rFonts w:hint="eastAsia" w:ascii="仿宋" w:hAnsi="仿宋" w:eastAsia="仿宋" w:cs="仿宋"/>
          <w:color w:val="000000"/>
          <w:sz w:val="28"/>
          <w:szCs w:val="28"/>
          <w:lang w:val="en-US" w:eastAsia="zh-CN"/>
        </w:rPr>
        <w:t>票反对，</w:t>
      </w:r>
      <w:r>
        <w:rPr>
          <w:rFonts w:hint="default" w:ascii="仿宋" w:hAnsi="仿宋" w:eastAsia="仿宋" w:cs="仿宋"/>
          <w:color w:val="000000"/>
          <w:sz w:val="28"/>
          <w:szCs w:val="28"/>
          <w:lang w:val="en-US" w:eastAsia="zh-CN"/>
        </w:rPr>
        <w:t xml:space="preserve">0 </w:t>
      </w:r>
      <w:r>
        <w:rPr>
          <w:rFonts w:hint="eastAsia" w:ascii="仿宋" w:hAnsi="仿宋" w:eastAsia="仿宋" w:cs="仿宋"/>
          <w:color w:val="000000"/>
          <w:sz w:val="28"/>
          <w:szCs w:val="28"/>
          <w:lang w:val="en-US" w:eastAsia="zh-CN"/>
        </w:rPr>
        <w:t>票弃权，审议通过了《关于收购交银投资与中银投资持有的公司所属六家新能源公司少数股权的议案》。</w:t>
      </w:r>
    </w:p>
    <w:p>
      <w:pPr>
        <w:keepNext w:val="0"/>
        <w:keepLines w:val="0"/>
        <w:widowControl/>
        <w:suppressLineNumbers w:val="0"/>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根据深圳证券交易所《股票上市规则》和公司《章程》等相关规定，本次交易无需提请股东大会审议批准。</w:t>
      </w:r>
    </w:p>
    <w:p>
      <w:pPr>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二、交易对方基本情况</w:t>
      </w:r>
    </w:p>
    <w:p>
      <w:pPr>
        <w:keepNext w:val="0"/>
        <w:keepLines w:val="0"/>
        <w:widowControl/>
        <w:suppressLineNumbers w:val="0"/>
        <w:jc w:val="left"/>
        <w:rPr>
          <w:rFonts w:ascii="仿宋" w:hAnsi="仿宋" w:eastAsia="仿宋" w:cs="仿宋"/>
          <w:b/>
          <w:bCs/>
          <w:color w:val="000000"/>
          <w:kern w:val="0"/>
          <w:sz w:val="28"/>
          <w:szCs w:val="28"/>
          <w:lang w:val="en-US" w:eastAsia="zh-CN" w:bidi="ar"/>
        </w:rPr>
      </w:pPr>
      <w:r>
        <w:rPr>
          <w:rFonts w:hint="eastAsia" w:cs="Times New Roman"/>
          <w:kern w:val="2"/>
          <w:sz w:val="21"/>
          <w:szCs w:val="24"/>
          <w:lang w:val="en-US" w:eastAsia="zh-CN" w:bidi="ar-SA"/>
        </w:rPr>
        <w:tab/>
      </w:r>
      <w:r>
        <w:rPr>
          <w:rFonts w:hint="eastAsia" w:cs="Times New Roman"/>
          <w:kern w:val="2"/>
          <w:sz w:val="21"/>
          <w:szCs w:val="24"/>
          <w:lang w:val="en-US" w:eastAsia="zh-CN" w:bidi="ar-SA"/>
        </w:rPr>
        <w:t xml:space="preserve">  </w:t>
      </w:r>
      <w:r>
        <w:rPr>
          <w:rFonts w:hint="default" w:ascii="Times New Roman" w:hAnsi="Times New Roman" w:eastAsia="宋体" w:cs="Times New Roman"/>
          <w:b w:val="0"/>
          <w:bCs w:val="0"/>
          <w:color w:val="000000"/>
          <w:kern w:val="0"/>
          <w:sz w:val="28"/>
          <w:szCs w:val="28"/>
          <w:lang w:val="en-US" w:eastAsia="zh-CN" w:bidi="ar"/>
        </w:rPr>
        <w:t>1.</w:t>
      </w:r>
      <w:r>
        <w:rPr>
          <w:rFonts w:ascii="仿宋" w:hAnsi="仿宋" w:eastAsia="仿宋" w:cs="仿宋"/>
          <w:b w:val="0"/>
          <w:bCs w:val="0"/>
          <w:color w:val="000000"/>
          <w:kern w:val="0"/>
          <w:sz w:val="28"/>
          <w:szCs w:val="28"/>
          <w:lang w:val="en-US" w:eastAsia="zh-CN" w:bidi="ar"/>
        </w:rPr>
        <w:t>交银金融资产投资有限公司</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公司名称：交银金融资产投资有限公司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公司类型：有限责任公司</w:t>
      </w:r>
      <w:r>
        <w:rPr>
          <w:rFonts w:hint="default" w:ascii="Times New Roman" w:hAnsi="Times New Roman" w:eastAsia="宋体" w:cs="Times New Roman"/>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非自然人投资或控股的法人独资</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注册地址：上海市闵行区联航路 </w:t>
      </w:r>
      <w:r>
        <w:rPr>
          <w:rFonts w:hint="default" w:ascii="Times New Roman" w:hAnsi="Times New Roman" w:eastAsia="宋体" w:cs="Times New Roman"/>
          <w:color w:val="000000"/>
          <w:kern w:val="0"/>
          <w:sz w:val="28"/>
          <w:szCs w:val="28"/>
          <w:lang w:val="en-US" w:eastAsia="zh-CN" w:bidi="ar"/>
        </w:rPr>
        <w:t xml:space="preserve">1369 </w:t>
      </w:r>
      <w:r>
        <w:rPr>
          <w:rFonts w:hint="eastAsia" w:ascii="仿宋" w:hAnsi="仿宋" w:eastAsia="仿宋" w:cs="仿宋"/>
          <w:color w:val="000000"/>
          <w:kern w:val="0"/>
          <w:sz w:val="28"/>
          <w:szCs w:val="28"/>
          <w:lang w:val="en-US" w:eastAsia="zh-CN" w:bidi="ar"/>
        </w:rPr>
        <w:t xml:space="preserve">弄 </w:t>
      </w:r>
      <w:r>
        <w:rPr>
          <w:rFonts w:hint="default" w:ascii="Times New Roman" w:hAnsi="Times New Roman" w:eastAsia="宋体" w:cs="Times New Roman"/>
          <w:color w:val="000000"/>
          <w:kern w:val="0"/>
          <w:sz w:val="28"/>
          <w:szCs w:val="28"/>
          <w:lang w:val="en-US" w:eastAsia="zh-CN" w:bidi="ar"/>
        </w:rPr>
        <w:t xml:space="preserve">4 </w:t>
      </w:r>
      <w:r>
        <w:rPr>
          <w:rFonts w:hint="eastAsia" w:ascii="仿宋" w:hAnsi="仿宋" w:eastAsia="仿宋" w:cs="仿宋"/>
          <w:color w:val="000000"/>
          <w:kern w:val="0"/>
          <w:sz w:val="28"/>
          <w:szCs w:val="28"/>
          <w:lang w:val="en-US" w:eastAsia="zh-CN" w:bidi="ar"/>
        </w:rPr>
        <w:t xml:space="preserve">号 </w:t>
      </w:r>
      <w:r>
        <w:rPr>
          <w:rFonts w:hint="default" w:ascii="Times New Roman" w:hAnsi="Times New Roman" w:eastAsia="宋体" w:cs="Times New Roman"/>
          <w:color w:val="000000"/>
          <w:kern w:val="0"/>
          <w:sz w:val="28"/>
          <w:szCs w:val="28"/>
          <w:lang w:val="en-US" w:eastAsia="zh-CN" w:bidi="ar"/>
        </w:rPr>
        <w:t xml:space="preserve">501-1 </w:t>
      </w:r>
      <w:r>
        <w:rPr>
          <w:rFonts w:hint="eastAsia" w:ascii="仿宋" w:hAnsi="仿宋" w:eastAsia="仿宋" w:cs="仿宋"/>
          <w:color w:val="000000"/>
          <w:kern w:val="0"/>
          <w:sz w:val="28"/>
          <w:szCs w:val="28"/>
          <w:lang w:val="en-US" w:eastAsia="zh-CN" w:bidi="ar"/>
        </w:rPr>
        <w:t xml:space="preserve">室 </w:t>
      </w:r>
    </w:p>
    <w:p>
      <w:pPr>
        <w:keepNext w:val="0"/>
        <w:keepLines w:val="0"/>
        <w:widowControl/>
        <w:suppressLineNumbers w:val="0"/>
        <w:ind w:firstLine="560" w:firstLineChars="200"/>
        <w:jc w:val="left"/>
        <w:rPr>
          <w:rFonts w:hint="default"/>
          <w:lang w:val="en-US"/>
        </w:rPr>
      </w:pPr>
      <w:r>
        <w:rPr>
          <w:rFonts w:hint="eastAsia" w:ascii="仿宋" w:hAnsi="仿宋" w:eastAsia="仿宋" w:cs="仿宋"/>
          <w:color w:val="000000"/>
          <w:kern w:val="0"/>
          <w:sz w:val="28"/>
          <w:szCs w:val="28"/>
          <w:lang w:val="en-US" w:eastAsia="zh-CN" w:bidi="ar"/>
        </w:rPr>
        <w:t>法定代表人：陈蔚</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注册资本：</w:t>
      </w:r>
      <w:r>
        <w:rPr>
          <w:rFonts w:hint="default" w:ascii="Times New Roman" w:hAnsi="Times New Roman" w:eastAsia="宋体" w:cs="Times New Roman"/>
          <w:color w:val="000000"/>
          <w:kern w:val="0"/>
          <w:sz w:val="28"/>
          <w:szCs w:val="28"/>
          <w:lang w:val="en-US" w:eastAsia="zh-CN" w:bidi="ar"/>
        </w:rPr>
        <w:t>1,</w:t>
      </w:r>
      <w:r>
        <w:rPr>
          <w:rFonts w:hint="eastAsia" w:ascii="Times New Roman" w:hAnsi="Times New Roman" w:cs="Times New Roman"/>
          <w:color w:val="000000"/>
          <w:kern w:val="0"/>
          <w:sz w:val="28"/>
          <w:szCs w:val="28"/>
          <w:lang w:val="en-US" w:eastAsia="zh-CN" w:bidi="ar"/>
        </w:rPr>
        <w:t>5</w:t>
      </w:r>
      <w:r>
        <w:rPr>
          <w:rFonts w:hint="default" w:ascii="Times New Roman" w:hAnsi="Times New Roman" w:eastAsia="宋体" w:cs="Times New Roman"/>
          <w:color w:val="000000"/>
          <w:kern w:val="0"/>
          <w:sz w:val="28"/>
          <w:szCs w:val="28"/>
          <w:lang w:val="en-US" w:eastAsia="zh-CN" w:bidi="ar"/>
        </w:rPr>
        <w:t xml:space="preserve">00,000 </w:t>
      </w:r>
      <w:r>
        <w:rPr>
          <w:rFonts w:hint="eastAsia" w:ascii="仿宋" w:hAnsi="仿宋" w:eastAsia="仿宋" w:cs="仿宋"/>
          <w:color w:val="000000"/>
          <w:kern w:val="0"/>
          <w:sz w:val="28"/>
          <w:szCs w:val="28"/>
          <w:lang w:val="en-US" w:eastAsia="zh-CN" w:bidi="ar"/>
        </w:rPr>
        <w:t xml:space="preserve">万元人民币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统一社会信用代码：</w:t>
      </w:r>
      <w:r>
        <w:rPr>
          <w:rFonts w:hint="default" w:ascii="Times New Roman" w:hAnsi="Times New Roman" w:eastAsia="宋体" w:cs="Times New Roman"/>
          <w:color w:val="000000"/>
          <w:kern w:val="0"/>
          <w:sz w:val="28"/>
          <w:szCs w:val="28"/>
          <w:lang w:val="en-US" w:eastAsia="zh-CN" w:bidi="ar"/>
        </w:rPr>
        <w:t xml:space="preserve">91310112MA1GBUG23E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经营范围：非银行金融业务。（具体经营项目以相关部门批准文件或许可证件为准）</w:t>
      </w:r>
    </w:p>
    <w:p>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 xml:space="preserve">主要股东：交通银行股份有限公司 </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经公司查询，交银金融资产投资有限公司不是失信被执行人，公司与其不存在影响本次交易客观公允的利益关系。</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default"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val="en-US" w:eastAsia="zh-CN" w:bidi="ar"/>
        </w:rPr>
        <w:t>中银金融资产投资有限公司</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公司名称：中银金融资产投资有限公司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公司类型：有限责任公司</w:t>
      </w:r>
      <w:r>
        <w:rPr>
          <w:rFonts w:hint="default" w:ascii="Times New Roman" w:hAnsi="Times New Roman" w:eastAsia="宋体" w:cs="Times New Roman"/>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法人独资</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注册地址：北京市东城区朝阳门内大街2号C座15层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法定代表人：黄党贵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注册资本：</w:t>
      </w:r>
      <w:r>
        <w:rPr>
          <w:rFonts w:hint="default" w:ascii="Times New Roman" w:hAnsi="Times New Roman" w:eastAsia="宋体" w:cs="Times New Roman"/>
          <w:color w:val="000000"/>
          <w:kern w:val="0"/>
          <w:sz w:val="28"/>
          <w:szCs w:val="28"/>
          <w:lang w:val="en-US" w:eastAsia="zh-CN" w:bidi="ar"/>
        </w:rPr>
        <w:t>1,</w:t>
      </w:r>
      <w:r>
        <w:rPr>
          <w:rFonts w:hint="eastAsia" w:ascii="Times New Roman" w:hAnsi="Times New Roman" w:cs="Times New Roman"/>
          <w:color w:val="000000"/>
          <w:kern w:val="0"/>
          <w:sz w:val="28"/>
          <w:szCs w:val="28"/>
          <w:lang w:val="en-US" w:eastAsia="zh-CN" w:bidi="ar"/>
        </w:rPr>
        <w:t>45</w:t>
      </w:r>
      <w:r>
        <w:rPr>
          <w:rFonts w:hint="default" w:ascii="Times New Roman" w:hAnsi="Times New Roman" w:eastAsia="宋体" w:cs="Times New Roman"/>
          <w:color w:val="000000"/>
          <w:kern w:val="0"/>
          <w:sz w:val="28"/>
          <w:szCs w:val="28"/>
          <w:lang w:val="en-US" w:eastAsia="zh-CN" w:bidi="ar"/>
        </w:rPr>
        <w:t xml:space="preserve">0,000 </w:t>
      </w:r>
      <w:r>
        <w:rPr>
          <w:rFonts w:hint="eastAsia" w:ascii="仿宋" w:hAnsi="仿宋" w:eastAsia="仿宋" w:cs="仿宋"/>
          <w:color w:val="000000"/>
          <w:kern w:val="0"/>
          <w:sz w:val="28"/>
          <w:szCs w:val="28"/>
          <w:lang w:val="en-US" w:eastAsia="zh-CN" w:bidi="ar"/>
        </w:rPr>
        <w:t xml:space="preserve">万元人民币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统一社会信用代码：</w:t>
      </w:r>
      <w:r>
        <w:rPr>
          <w:rFonts w:hint="default" w:ascii="Times New Roman" w:hAnsi="Times New Roman" w:eastAsia="宋体" w:cs="Times New Roman"/>
          <w:color w:val="000000"/>
          <w:kern w:val="0"/>
          <w:sz w:val="28"/>
          <w:szCs w:val="28"/>
          <w:lang w:val="en-US" w:eastAsia="zh-CN" w:bidi="ar"/>
        </w:rPr>
        <w:t xml:space="preserve">91110000MA018TBC9L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经营范围：（一）以债转股为目的收购银行对企业的债权，将债权转为股权并对股权进行管理；（二）对于未能转股的债权进行重组、转让和处置；（三）以债转股为目的投资企业股权，由企业将股权投资资金全部用于偿还现有债权；（四）依法依规面向合格投资者募集资金，发行私募资产管理产品支持实施债转股；（五）发行金融债券；（六）通过债券回购、同业拆借、同业借款等方式融入资金；（七）对自营资金和募集资金进行必要的投资管理，自营资金可以开展存放同业、拆放同业、购买国债或其他固定收益类证券等业务，募集资金使用应当符合资金募集约定用途；（八）与债转股业务相关的财务顾问和咨询业务；（九）经国务院银行业监督管理机构批准的其他业务。</w:t>
      </w:r>
    </w:p>
    <w:p>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 xml:space="preserve">主要股东：中国银行股份有限公司 </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经公司查询，中银金融资产投资有限公司不是失信被执行人，公司与其不存在影响本次交易客观公允的利益关系。</w:t>
      </w:r>
    </w:p>
    <w:p>
      <w:pPr>
        <w:numPr>
          <w:ilvl w:val="0"/>
          <w:numId w:val="0"/>
        </w:numPr>
        <w:tabs>
          <w:tab w:val="left" w:pos="667"/>
        </w:tabs>
        <w:bidi w:val="0"/>
        <w:ind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三、交易标的基本情况</w:t>
      </w:r>
    </w:p>
    <w:p>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1.</w:t>
      </w:r>
      <w:r>
        <w:rPr>
          <w:rFonts w:ascii="仿宋" w:hAnsi="仿宋" w:eastAsia="仿宋" w:cs="仿宋"/>
          <w:color w:val="000000"/>
          <w:kern w:val="0"/>
          <w:sz w:val="28"/>
          <w:szCs w:val="28"/>
          <w:lang w:val="en-US" w:eastAsia="zh-CN" w:bidi="ar"/>
        </w:rPr>
        <w:t>吉电定州新能源科技有限公司</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公司名称：吉电定州新能源科技有限公司 </w:t>
      </w:r>
    </w:p>
    <w:p>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公司类型：</w:t>
      </w:r>
      <w:r>
        <w:rPr>
          <w:rFonts w:hint="eastAsia" w:ascii="仿宋" w:hAnsi="仿宋" w:eastAsia="仿宋" w:cs="仿宋"/>
          <w:color w:val="000000"/>
          <w:kern w:val="0"/>
          <w:sz w:val="28"/>
          <w:szCs w:val="28"/>
          <w:lang w:val="en-US" w:eastAsia="zh-CN" w:bidi="ar"/>
        </w:rPr>
        <w:t>其他有限责任公司</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资产类别：股权投资</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成立时间：2015年4月21日</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注册地址：定州市砖路镇砖路村南（镇政府院内五排六号）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法定代表人：王浩</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注册资本：10,004.48万元人民币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统一社会信用代码：</w:t>
      </w:r>
      <w:r>
        <w:rPr>
          <w:rFonts w:hint="default" w:ascii="Times New Roman" w:hAnsi="Times New Roman" w:eastAsia="宋体" w:cs="Times New Roman"/>
          <w:color w:val="000000"/>
          <w:kern w:val="0"/>
          <w:sz w:val="28"/>
          <w:szCs w:val="28"/>
          <w:lang w:val="en-US" w:eastAsia="zh-CN" w:bidi="ar"/>
        </w:rPr>
        <w:t xml:space="preserve">91130682336045691D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经营范围：新能源、可再生资源项目开发、投资（依法须经批准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的项目，经相关部门批准后方可开展经营活动）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主要股东：吉电股份持股比例为66.92%，交银投资持股33.08%</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吉电定州新能源科技有限公司不是失信被执行人，资产不存在抵押、质押、重大争议、诉讼或仲裁、查封、冻结等情况，其章程或其他文件中不存在法律法规之外其他限制股东权利的条款。</w:t>
      </w:r>
    </w:p>
    <w:p>
      <w:pPr>
        <w:numPr>
          <w:ilvl w:val="0"/>
          <w:numId w:val="0"/>
        </w:numPr>
        <w:tabs>
          <w:tab w:val="left" w:pos="619"/>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经审计主要经营指标如下(审计值）</w:t>
      </w:r>
      <w:r>
        <w:rPr>
          <w:rFonts w:hint="eastAsia" w:ascii="仿宋" w:hAnsi="仿宋" w:eastAsia="仿宋" w:cs="仿宋"/>
          <w:b w:val="0"/>
          <w:bCs w:val="0"/>
          <w:color w:val="000000"/>
          <w:kern w:val="0"/>
          <w:sz w:val="28"/>
          <w:szCs w:val="28"/>
          <w:lang w:val="en-US" w:eastAsia="zh-CN" w:bidi="ar"/>
        </w:rPr>
        <w:t>：</w:t>
      </w:r>
    </w:p>
    <w:p>
      <w:pPr>
        <w:bidi w:val="0"/>
        <w:rPr>
          <w:rFonts w:hint="eastAsia" w:ascii="仿宋" w:hAnsi="仿宋" w:eastAsia="仿宋" w:cs="仿宋"/>
          <w:kern w:val="2"/>
          <w:sz w:val="21"/>
          <w:szCs w:val="24"/>
          <w:lang w:val="en-US" w:eastAsia="zh-CN" w:bidi="ar-SA"/>
        </w:rPr>
      </w:pPr>
      <w:r>
        <w:rPr>
          <w:rFonts w:hint="eastAsia" w:cs="Times New Roman"/>
          <w:kern w:val="2"/>
          <w:sz w:val="21"/>
          <w:szCs w:val="24"/>
          <w:lang w:val="en-US" w:eastAsia="zh-CN" w:bidi="ar-SA"/>
        </w:rPr>
        <w:t xml:space="preserve">                                                                 </w:t>
      </w:r>
      <w:r>
        <w:rPr>
          <w:rFonts w:hint="eastAsia" w:ascii="仿宋" w:hAnsi="仿宋" w:eastAsia="仿宋" w:cs="仿宋"/>
          <w:kern w:val="2"/>
          <w:sz w:val="21"/>
          <w:szCs w:val="24"/>
          <w:lang w:val="en-US" w:eastAsia="zh-CN" w:bidi="ar-SA"/>
        </w:rPr>
        <w:t xml:space="preserve">   单位：万元</w:t>
      </w: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2841"/>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资产负债表项目</w:t>
            </w:r>
          </w:p>
        </w:tc>
        <w:tc>
          <w:tcPr>
            <w:tcW w:w="2841" w:type="dxa"/>
            <w:noWrap w:val="0"/>
            <w:vAlign w:val="top"/>
          </w:tcPr>
          <w:p>
            <w:pPr>
              <w:bidi w:val="0"/>
              <w:ind w:firstLine="422" w:firstLineChars="2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2023年7月31日</w:t>
            </w:r>
          </w:p>
        </w:tc>
        <w:tc>
          <w:tcPr>
            <w:tcW w:w="2666" w:type="dxa"/>
            <w:noWrap w:val="0"/>
            <w:vAlign w:val="top"/>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资产总额</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34,844.35</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35,039.41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负债总额</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21,296.19</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21,286.55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净资产</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13,548.16</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13,752.86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应收账款</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273.30</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857.76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利润表项目</w:t>
            </w:r>
          </w:p>
        </w:tc>
        <w:tc>
          <w:tcPr>
            <w:tcW w:w="2841"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营业收入</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1,982.56</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3,694.53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营业利润</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97.99</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269.98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净利润</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62.27</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现金流量表项目</w:t>
            </w:r>
          </w:p>
        </w:tc>
        <w:tc>
          <w:tcPr>
            <w:tcW w:w="2841" w:type="dxa"/>
            <w:noWrap w:val="0"/>
            <w:vAlign w:val="top"/>
          </w:tcPr>
          <w:p>
            <w:pPr>
              <w:bidi w:val="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210" w:firstLineChars="100"/>
              <w:jc w:val="left"/>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经营活动现金流量净额</w:t>
            </w:r>
          </w:p>
        </w:tc>
        <w:tc>
          <w:tcPr>
            <w:tcW w:w="2841" w:type="dxa"/>
            <w:noWrap w:val="0"/>
            <w:vAlign w:val="top"/>
          </w:tcPr>
          <w:p>
            <w:pPr>
              <w:bidi w:val="0"/>
              <w:ind w:firstLine="1050" w:firstLineChars="500"/>
              <w:jc w:val="left"/>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1,244.31</w:t>
            </w:r>
          </w:p>
        </w:tc>
        <w:tc>
          <w:tcPr>
            <w:tcW w:w="2666" w:type="dxa"/>
            <w:noWrap w:val="0"/>
            <w:vAlign w:val="top"/>
          </w:tcPr>
          <w:p>
            <w:pPr>
              <w:bidi w:val="0"/>
              <w:ind w:firstLine="840" w:firstLineChars="4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2,576.91</w:t>
            </w:r>
          </w:p>
        </w:tc>
      </w:tr>
    </w:tbl>
    <w:p>
      <w:pPr>
        <w:bidi w:val="0"/>
        <w:ind w:firstLine="415" w:firstLineChars="0"/>
        <w:jc w:val="left"/>
        <w:rPr>
          <w:rFonts w:hint="default"/>
          <w:lang w:val="en-US" w:eastAsia="zh-CN"/>
        </w:rPr>
      </w:pP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2.</w:t>
      </w:r>
      <w:r>
        <w:rPr>
          <w:rFonts w:ascii="仿宋" w:hAnsi="仿宋" w:eastAsia="仿宋" w:cs="仿宋"/>
          <w:color w:val="000000"/>
          <w:kern w:val="0"/>
          <w:sz w:val="28"/>
          <w:szCs w:val="28"/>
          <w:lang w:val="en-US" w:eastAsia="zh-CN" w:bidi="ar"/>
        </w:rPr>
        <w:t>吉电（滁州）章广风力发电有限公司</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公司名称：吉电（滁州）章广风力发电有限公司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公司类型：其他有限责任公司</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资产类别：股权投资</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成立时间：2013年11月15日</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注册地址：安徽省滁州市南谯区章广镇马厂村鲍庄组西</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法定代表人：王浩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注册资本： 57,608.02万元人民币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统一社会信用代码：</w:t>
      </w:r>
      <w:r>
        <w:rPr>
          <w:rFonts w:hint="default" w:ascii="Times New Roman" w:hAnsi="Times New Roman" w:eastAsia="宋体" w:cs="Times New Roman"/>
          <w:color w:val="000000"/>
          <w:kern w:val="0"/>
          <w:sz w:val="28"/>
          <w:szCs w:val="28"/>
          <w:lang w:val="en-US" w:eastAsia="zh-CN" w:bidi="ar"/>
        </w:rPr>
        <w:t>9134</w:t>
      </w:r>
      <w:r>
        <w:rPr>
          <w:rFonts w:hint="eastAsia" w:ascii="Times New Roman" w:hAnsi="Times New Roman" w:cs="Times New Roman"/>
          <w:color w:val="000000"/>
          <w:kern w:val="0"/>
          <w:sz w:val="28"/>
          <w:szCs w:val="28"/>
          <w:lang w:val="en-US" w:eastAsia="zh-CN" w:bidi="ar"/>
        </w:rPr>
        <w:t>1</w:t>
      </w:r>
      <w:r>
        <w:rPr>
          <w:rFonts w:hint="default" w:ascii="Times New Roman" w:hAnsi="Times New Roman" w:eastAsia="宋体" w:cs="Times New Roman"/>
          <w:color w:val="000000"/>
          <w:kern w:val="0"/>
          <w:sz w:val="28"/>
          <w:szCs w:val="28"/>
          <w:lang w:val="en-US" w:eastAsia="zh-CN" w:bidi="ar"/>
        </w:rPr>
        <w:t>1</w:t>
      </w:r>
      <w:r>
        <w:rPr>
          <w:rFonts w:hint="eastAsia" w:ascii="Times New Roman" w:hAnsi="Times New Roman" w:cs="Times New Roman"/>
          <w:color w:val="000000"/>
          <w:kern w:val="0"/>
          <w:sz w:val="28"/>
          <w:szCs w:val="28"/>
          <w:lang w:val="en-US" w:eastAsia="zh-CN" w:bidi="ar"/>
        </w:rPr>
        <w:t>0008224936</w:t>
      </w:r>
      <w:r>
        <w:rPr>
          <w:rFonts w:hint="default" w:ascii="Times New Roman" w:hAnsi="Times New Roman" w:eastAsia="宋体" w:cs="Times New Roman"/>
          <w:color w:val="000000"/>
          <w:kern w:val="0"/>
          <w:sz w:val="28"/>
          <w:szCs w:val="28"/>
          <w:lang w:val="en-US" w:eastAsia="zh-CN" w:bidi="ar"/>
        </w:rPr>
        <w:t>X</w:t>
      </w:r>
      <w:r>
        <w:rPr>
          <w:rFonts w:hint="eastAsia" w:ascii="Times New Roman" w:hAnsi="Times New Roman" w:cs="Times New Roman"/>
          <w:color w:val="000000"/>
          <w:kern w:val="0"/>
          <w:sz w:val="28"/>
          <w:szCs w:val="28"/>
          <w:lang w:val="en-US" w:eastAsia="zh-CN" w:bidi="ar"/>
        </w:rPr>
        <w:t>W</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经营范围：新能源发电、项目开发、投资、建设、生产、运营、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安装、技术咨询、培训服务、碳化交易；电站检修及运维服务；配电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网的投资、建设、检修和运营管理业务；汽车充电桩设施的建设和经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营管理服务。（依法须经批准的项目，经相关部门批准后方可开展经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营活动）</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主要股东：吉电股份持股比例为67.35%，交银投资持股32.65%</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吉电（滁州）章广风力发电有限公司</w:t>
      </w:r>
      <w:r>
        <w:rPr>
          <w:rFonts w:hint="eastAsia" w:ascii="仿宋" w:hAnsi="仿宋" w:eastAsia="仿宋" w:cs="仿宋"/>
          <w:color w:val="000000"/>
          <w:kern w:val="0"/>
          <w:sz w:val="28"/>
          <w:szCs w:val="28"/>
          <w:lang w:val="en-US" w:eastAsia="zh-CN" w:bidi="ar"/>
        </w:rPr>
        <w:t>不是失信被执行人，资产不存在抵押、质押、重大争议、诉讼或仲裁、查封、冻结等情况，其章程或其他文件中不存在法律法规之外其他限制股东权利的条款。</w:t>
      </w:r>
    </w:p>
    <w:p>
      <w:pPr>
        <w:numPr>
          <w:ilvl w:val="0"/>
          <w:numId w:val="0"/>
        </w:numPr>
        <w:tabs>
          <w:tab w:val="left" w:pos="619"/>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主要经营指标如下（审计值）</w:t>
      </w:r>
      <w:r>
        <w:rPr>
          <w:rFonts w:hint="eastAsia" w:ascii="仿宋" w:hAnsi="仿宋" w:eastAsia="仿宋" w:cs="仿宋"/>
          <w:b w:val="0"/>
          <w:bCs w:val="0"/>
          <w:color w:val="000000"/>
          <w:kern w:val="0"/>
          <w:sz w:val="28"/>
          <w:szCs w:val="28"/>
          <w:lang w:val="en-US" w:eastAsia="zh-CN" w:bidi="ar"/>
        </w:rPr>
        <w:t xml:space="preserve">：                                        </w:t>
      </w:r>
    </w:p>
    <w:p>
      <w:pPr>
        <w:numPr>
          <w:ilvl w:val="0"/>
          <w:numId w:val="0"/>
        </w:numPr>
        <w:tabs>
          <w:tab w:val="left" w:pos="619"/>
        </w:tabs>
        <w:bidi w:val="0"/>
        <w:ind w:firstLine="7140" w:firstLineChars="340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单位：万元</w:t>
      </w: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2841"/>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资产负债表项目</w:t>
            </w:r>
          </w:p>
        </w:tc>
        <w:tc>
          <w:tcPr>
            <w:tcW w:w="2841" w:type="dxa"/>
            <w:noWrap w:val="0"/>
            <w:vAlign w:val="top"/>
          </w:tcPr>
          <w:p>
            <w:pPr>
              <w:bidi w:val="0"/>
              <w:ind w:firstLine="422" w:firstLineChars="2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2023年7月31日</w:t>
            </w:r>
          </w:p>
        </w:tc>
        <w:tc>
          <w:tcPr>
            <w:tcW w:w="2666" w:type="dxa"/>
            <w:noWrap w:val="0"/>
            <w:vAlign w:val="top"/>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资产总额</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79,587.16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79,349.14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负债总额</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5,131.53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5,228.78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净资产</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74,455.63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74,120.36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应收账款</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9,366.65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7,058.65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利润表项目</w:t>
            </w:r>
          </w:p>
        </w:tc>
        <w:tc>
          <w:tcPr>
            <w:tcW w:w="2841"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营业收入</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5,153.48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8,091.86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营业利润</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3,657.76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4,696.28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净利润</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3,519.64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3,616.45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现金流量表项目</w:t>
            </w:r>
          </w:p>
        </w:tc>
        <w:tc>
          <w:tcPr>
            <w:tcW w:w="2841" w:type="dxa"/>
            <w:noWrap w:val="0"/>
            <w:vAlign w:val="top"/>
          </w:tcPr>
          <w:p>
            <w:pPr>
              <w:bidi w:val="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210" w:firstLineChars="100"/>
              <w:jc w:val="left"/>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经营活动现金流量净额</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b w:val="0"/>
                <w:bCs w:val="0"/>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2,282.95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29,568.81 </w:t>
            </w:r>
          </w:p>
        </w:tc>
      </w:tr>
    </w:tbl>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3.</w:t>
      </w:r>
      <w:r>
        <w:rPr>
          <w:rFonts w:ascii="仿宋" w:hAnsi="仿宋" w:eastAsia="仿宋" w:cs="仿宋"/>
          <w:color w:val="000000"/>
          <w:kern w:val="0"/>
          <w:sz w:val="28"/>
          <w:szCs w:val="28"/>
          <w:lang w:val="en-US" w:eastAsia="zh-CN" w:bidi="ar"/>
        </w:rPr>
        <w:t>青海中电投吉电新能源有限公司</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公司名称：青海中电投吉电新能源有限公司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公司类型：其他有限责任公司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资产类别：股权投资</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成立时间：2013年1月28日</w:t>
      </w:r>
    </w:p>
    <w:p>
      <w:pPr>
        <w:keepNext w:val="0"/>
        <w:keepLines w:val="0"/>
        <w:widowControl/>
        <w:suppressLineNumbers w:val="0"/>
        <w:ind w:firstLine="560" w:firstLineChars="200"/>
        <w:jc w:val="left"/>
        <w:rPr>
          <w:rFonts w:hint="default"/>
          <w:lang w:val="en-US"/>
        </w:rPr>
      </w:pPr>
      <w:r>
        <w:rPr>
          <w:rFonts w:hint="eastAsia" w:ascii="仿宋" w:hAnsi="仿宋" w:eastAsia="仿宋" w:cs="仿宋"/>
          <w:color w:val="000000"/>
          <w:kern w:val="0"/>
          <w:sz w:val="28"/>
          <w:szCs w:val="28"/>
          <w:lang w:val="en-US" w:eastAsia="zh-CN" w:bidi="ar"/>
        </w:rPr>
        <w:t>法定代表人：李刚</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注册资本： 12,107.62万元人民币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注册地址：青海省格尔木市东出口以东17公里109国道以北 </w:t>
      </w:r>
      <w:r>
        <w:rPr>
          <w:rFonts w:hint="default" w:ascii="Times New Roman" w:hAnsi="Times New Roman" w:eastAsia="宋体" w:cs="Times New Roman"/>
          <w:color w:val="000000"/>
          <w:kern w:val="0"/>
          <w:sz w:val="28"/>
          <w:szCs w:val="28"/>
          <w:lang w:val="en-US" w:eastAsia="zh-CN" w:bidi="ar"/>
        </w:rPr>
        <w:t xml:space="preserve">9 </w:t>
      </w:r>
      <w:r>
        <w:rPr>
          <w:rFonts w:hint="eastAsia" w:ascii="仿宋" w:hAnsi="仿宋" w:eastAsia="仿宋" w:cs="仿宋"/>
          <w:color w:val="000000"/>
          <w:kern w:val="0"/>
          <w:sz w:val="28"/>
          <w:szCs w:val="28"/>
          <w:lang w:val="en-US" w:eastAsia="zh-CN" w:bidi="ar"/>
        </w:rPr>
        <w:t xml:space="preserve">公里处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统一社会信用代码：</w:t>
      </w:r>
      <w:r>
        <w:rPr>
          <w:rFonts w:hint="default" w:ascii="Times New Roman" w:hAnsi="Times New Roman" w:eastAsia="宋体" w:cs="Times New Roman"/>
          <w:color w:val="000000"/>
          <w:kern w:val="0"/>
          <w:sz w:val="28"/>
          <w:szCs w:val="28"/>
          <w:lang w:val="en-US" w:eastAsia="zh-CN" w:bidi="ar"/>
        </w:rPr>
        <w:t xml:space="preserve">91632801059108606U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经营范围：新能源（包括风电、太阳能、分布式能源、气电、生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物质）发电、项目开发、建设、生产、运营、安装、技术咨询、培训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服务。电站检修及运维服务。配电网建设、检修和运营管理业务。（以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上三项凡涉及行政许可的凭相关许可证经营）。汽车充电桩设施的建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设和经营管理服务。（依法须经批准的项目，经相关部门批准后方可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开展经营活动）</w:t>
      </w:r>
    </w:p>
    <w:p>
      <w:pPr>
        <w:keepNext w:val="0"/>
        <w:keepLines w:val="0"/>
        <w:widowControl/>
        <w:suppressLineNumbers w:val="0"/>
        <w:ind w:left="559" w:leftChars="266" w:firstLine="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主要股东：吉电股份持股比例为66.90%，交银投资持股33.10%</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青海中电投吉电新能源有限公司</w:t>
      </w:r>
      <w:r>
        <w:rPr>
          <w:rFonts w:hint="eastAsia" w:ascii="仿宋" w:hAnsi="仿宋" w:eastAsia="仿宋" w:cs="仿宋"/>
          <w:color w:val="000000"/>
          <w:kern w:val="0"/>
          <w:sz w:val="28"/>
          <w:szCs w:val="28"/>
          <w:lang w:val="en-US" w:eastAsia="zh-CN" w:bidi="ar"/>
        </w:rPr>
        <w:t>不是失信被执行人，资产不存在抵押、质押、重大争议、诉讼或仲裁、查封、冻结等情况，其章程或其他文件中不存在法律法规之外其他限制股东权利的条款。</w:t>
      </w:r>
    </w:p>
    <w:p>
      <w:pPr>
        <w:numPr>
          <w:ilvl w:val="0"/>
          <w:numId w:val="0"/>
        </w:numPr>
        <w:tabs>
          <w:tab w:val="left" w:pos="619"/>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主要经营指标如下（审计值）</w:t>
      </w:r>
      <w:r>
        <w:rPr>
          <w:rFonts w:hint="eastAsia" w:ascii="仿宋" w:hAnsi="仿宋" w:eastAsia="仿宋" w:cs="仿宋"/>
          <w:b w:val="0"/>
          <w:bCs w:val="0"/>
          <w:color w:val="000000"/>
          <w:kern w:val="0"/>
          <w:sz w:val="28"/>
          <w:szCs w:val="28"/>
          <w:lang w:val="en-US" w:eastAsia="zh-CN" w:bidi="ar"/>
        </w:rPr>
        <w:t>：</w:t>
      </w:r>
    </w:p>
    <w:p>
      <w:pPr>
        <w:numPr>
          <w:ilvl w:val="0"/>
          <w:numId w:val="0"/>
        </w:numPr>
        <w:tabs>
          <w:tab w:val="left" w:pos="619"/>
        </w:tabs>
        <w:bidi w:val="0"/>
        <w:ind w:firstLine="560" w:firstLineChars="200"/>
        <w:jc w:val="left"/>
        <w:rPr>
          <w:rFonts w:hint="eastAsia" w:ascii="仿宋" w:hAnsi="仿宋" w:eastAsia="仿宋" w:cs="仿宋"/>
          <w:kern w:val="2"/>
          <w:sz w:val="21"/>
          <w:szCs w:val="24"/>
          <w:lang w:val="en-US" w:eastAsia="zh-CN" w:bidi="ar-SA"/>
        </w:rPr>
      </w:pPr>
      <w:r>
        <w:rPr>
          <w:rFonts w:hint="eastAsia" w:ascii="仿宋" w:hAnsi="仿宋" w:eastAsia="仿宋" w:cs="仿宋"/>
          <w:b w:val="0"/>
          <w:bCs w:val="0"/>
          <w:color w:val="000000"/>
          <w:kern w:val="0"/>
          <w:sz w:val="28"/>
          <w:szCs w:val="28"/>
          <w:lang w:val="en-US" w:eastAsia="zh-CN" w:bidi="ar"/>
        </w:rPr>
        <w:t xml:space="preserve">                                               </w:t>
      </w:r>
      <w:r>
        <w:rPr>
          <w:rFonts w:hint="eastAsia" w:ascii="仿宋" w:hAnsi="仿宋" w:eastAsia="仿宋" w:cs="仿宋"/>
          <w:kern w:val="2"/>
          <w:sz w:val="21"/>
          <w:szCs w:val="24"/>
          <w:lang w:val="en-US" w:eastAsia="zh-CN" w:bidi="ar-SA"/>
        </w:rPr>
        <w:t>单位：万元</w:t>
      </w: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2841"/>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资产负债表项目</w:t>
            </w:r>
          </w:p>
        </w:tc>
        <w:tc>
          <w:tcPr>
            <w:tcW w:w="2841" w:type="dxa"/>
            <w:noWrap w:val="0"/>
            <w:vAlign w:val="top"/>
          </w:tcPr>
          <w:p>
            <w:pPr>
              <w:bidi w:val="0"/>
              <w:ind w:firstLine="422" w:firstLineChars="2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2023年7月31日</w:t>
            </w:r>
          </w:p>
        </w:tc>
        <w:tc>
          <w:tcPr>
            <w:tcW w:w="2666" w:type="dxa"/>
            <w:noWrap w:val="0"/>
            <w:vAlign w:val="top"/>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资产总额</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32,483.95</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38,846.24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负债总额</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6,565.03</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12,607.64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净资产</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25,918.91</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26,238.60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应收账款</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9,611.30 </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7,673.87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利润表项目</w:t>
            </w:r>
          </w:p>
        </w:tc>
        <w:tc>
          <w:tcPr>
            <w:tcW w:w="2841"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营业收入</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2,896.34</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5,318.33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营业利润</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1,164.23</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1,732.04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净利润</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970.82</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1,450.11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现金流量表项目</w:t>
            </w:r>
          </w:p>
        </w:tc>
        <w:tc>
          <w:tcPr>
            <w:tcW w:w="2841" w:type="dxa"/>
            <w:noWrap w:val="0"/>
            <w:vAlign w:val="top"/>
          </w:tcPr>
          <w:p>
            <w:pPr>
              <w:bidi w:val="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210" w:firstLineChars="100"/>
              <w:jc w:val="left"/>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经营活动现金流量净额</w:t>
            </w:r>
          </w:p>
        </w:tc>
        <w:tc>
          <w:tcPr>
            <w:tcW w:w="2841" w:type="dxa"/>
            <w:noWrap w:val="0"/>
            <w:vAlign w:val="top"/>
          </w:tcPr>
          <w:p>
            <w:pPr>
              <w:bidi w:val="0"/>
              <w:jc w:val="center"/>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207.55</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12,166.65</w:t>
            </w:r>
          </w:p>
        </w:tc>
      </w:tr>
    </w:tbl>
    <w:p>
      <w:pPr>
        <w:keepNext w:val="0"/>
        <w:keepLines w:val="0"/>
        <w:widowControl/>
        <w:suppressLineNumbers w:val="0"/>
        <w:jc w:val="left"/>
      </w:pPr>
      <w:r>
        <w:rPr>
          <w:rFonts w:hint="eastAsia" w:cs="Times New Roman"/>
          <w:kern w:val="2"/>
          <w:sz w:val="21"/>
          <w:szCs w:val="24"/>
          <w:lang w:val="en-US" w:eastAsia="zh-CN" w:bidi="ar-SA"/>
        </w:rPr>
        <w:t xml:space="preserve">  </w:t>
      </w:r>
      <w:r>
        <w:rPr>
          <w:rFonts w:hint="eastAsia" w:ascii="仿宋" w:hAnsi="仿宋" w:eastAsia="仿宋" w:cs="仿宋"/>
          <w:color w:val="000000"/>
          <w:kern w:val="0"/>
          <w:sz w:val="28"/>
          <w:szCs w:val="28"/>
          <w:lang w:val="en-US" w:eastAsia="zh-CN" w:bidi="ar"/>
        </w:rPr>
        <w:t xml:space="preserve">   4.陕西定边光能发电有限公司</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公司名称：陕西定边光能发电有限公司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公司类型：其他有限责任公司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资产类别：股权投资</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成立时间：2015年1月6日</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注册地址：陕西省榆林市定边县砖井镇 </w:t>
      </w:r>
    </w:p>
    <w:p>
      <w:pPr>
        <w:keepNext w:val="0"/>
        <w:keepLines w:val="0"/>
        <w:widowControl/>
        <w:suppressLineNumbers w:val="0"/>
        <w:ind w:firstLine="560" w:firstLineChars="200"/>
        <w:jc w:val="left"/>
        <w:rPr>
          <w:rFonts w:hint="default"/>
          <w:lang w:val="en-US"/>
        </w:rPr>
      </w:pPr>
      <w:r>
        <w:rPr>
          <w:rFonts w:hint="eastAsia" w:ascii="仿宋" w:hAnsi="仿宋" w:eastAsia="仿宋" w:cs="仿宋"/>
          <w:color w:val="000000"/>
          <w:kern w:val="0"/>
          <w:sz w:val="28"/>
          <w:szCs w:val="28"/>
          <w:lang w:val="en-US" w:eastAsia="zh-CN" w:bidi="ar"/>
        </w:rPr>
        <w:t>法定代表人：李刚</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注册资本： </w:t>
      </w:r>
      <w:r>
        <w:rPr>
          <w:rFonts w:hint="default" w:ascii="Times New Roman" w:hAnsi="Times New Roman" w:eastAsia="宋体" w:cs="Times New Roman"/>
          <w:color w:val="000000"/>
          <w:kern w:val="0"/>
          <w:sz w:val="28"/>
          <w:szCs w:val="28"/>
          <w:lang w:val="en-US" w:eastAsia="zh-CN" w:bidi="ar"/>
        </w:rPr>
        <w:t>1</w:t>
      </w:r>
      <w:r>
        <w:rPr>
          <w:rFonts w:hint="eastAsia" w:ascii="Times New Roman" w:hAnsi="Times New Roman" w:cs="Times New Roman"/>
          <w:color w:val="000000"/>
          <w:kern w:val="0"/>
          <w:sz w:val="28"/>
          <w:szCs w:val="28"/>
          <w:lang w:val="en-US" w:eastAsia="zh-CN" w:bidi="ar"/>
        </w:rPr>
        <w:t>8</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cs="Times New Roman"/>
          <w:color w:val="000000"/>
          <w:kern w:val="0"/>
          <w:sz w:val="28"/>
          <w:szCs w:val="28"/>
          <w:lang w:val="en-US" w:eastAsia="zh-CN" w:bidi="ar"/>
        </w:rPr>
        <w:t>963</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cs="Times New Roman"/>
          <w:color w:val="000000"/>
          <w:kern w:val="0"/>
          <w:sz w:val="28"/>
          <w:szCs w:val="28"/>
          <w:lang w:val="en-US" w:eastAsia="zh-CN" w:bidi="ar"/>
        </w:rPr>
        <w:t>35</w:t>
      </w:r>
      <w:r>
        <w:rPr>
          <w:rFonts w:hint="eastAsia" w:ascii="仿宋" w:hAnsi="仿宋" w:eastAsia="仿宋" w:cs="仿宋"/>
          <w:color w:val="000000"/>
          <w:kern w:val="0"/>
          <w:sz w:val="28"/>
          <w:szCs w:val="28"/>
          <w:lang w:val="en-US" w:eastAsia="zh-CN" w:bidi="ar"/>
        </w:rPr>
        <w:t xml:space="preserve">万元人民币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统一社会信用代码：</w:t>
      </w:r>
      <w:r>
        <w:rPr>
          <w:rFonts w:hint="default" w:ascii="Times New Roman" w:hAnsi="Times New Roman" w:eastAsia="宋体" w:cs="Times New Roman"/>
          <w:color w:val="000000"/>
          <w:kern w:val="0"/>
          <w:sz w:val="28"/>
          <w:szCs w:val="28"/>
          <w:lang w:val="en-US" w:eastAsia="zh-CN" w:bidi="ar"/>
        </w:rPr>
        <w:t xml:space="preserve">916108253057060719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经营范围：新能源（包括风电、太阳能、分布式能源、气电、生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物质、核能）发电、项目开发、建设、生产、运营、安装、技术咨询、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培训服务；电站检修及运维服务；配电网的建设、检修和运营管理业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务；汽车充电桩设施的建设和经营管理服务（依法须经批准的项目，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经相关部门批准后方可开展经营活动） </w:t>
      </w:r>
    </w:p>
    <w:p>
      <w:pPr>
        <w:keepNext w:val="0"/>
        <w:keepLines w:val="0"/>
        <w:widowControl/>
        <w:suppressLineNumbers w:val="0"/>
        <w:ind w:left="559" w:leftChars="266" w:firstLine="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主要股东：吉电股份持股比例为67.12%，交银投资持股32.88% </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陕西定边光能发电有限公司不是失信被执行人，资产不存在抵押、质押、重大争议、诉讼或仲裁、查封、冻结等情况，其章程或其他文件中不存在法律法规之外其他限制股东权利的条款。</w:t>
      </w:r>
    </w:p>
    <w:p>
      <w:pPr>
        <w:numPr>
          <w:ilvl w:val="0"/>
          <w:numId w:val="0"/>
        </w:numPr>
        <w:tabs>
          <w:tab w:val="left" w:pos="619"/>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主要经营指标如下（审计值）</w:t>
      </w:r>
      <w:r>
        <w:rPr>
          <w:rFonts w:hint="eastAsia" w:ascii="仿宋" w:hAnsi="仿宋" w:eastAsia="仿宋" w:cs="仿宋"/>
          <w:b w:val="0"/>
          <w:bCs w:val="0"/>
          <w:color w:val="000000"/>
          <w:kern w:val="0"/>
          <w:sz w:val="28"/>
          <w:szCs w:val="28"/>
          <w:lang w:val="en-US" w:eastAsia="zh-CN" w:bidi="ar"/>
        </w:rPr>
        <w:t>：</w:t>
      </w:r>
    </w:p>
    <w:p>
      <w:pPr>
        <w:numPr>
          <w:ilvl w:val="0"/>
          <w:numId w:val="0"/>
        </w:numPr>
        <w:tabs>
          <w:tab w:val="left" w:pos="619"/>
        </w:tabs>
        <w:bidi w:val="0"/>
        <w:ind w:firstLine="560" w:firstLineChars="200"/>
        <w:jc w:val="left"/>
        <w:rPr>
          <w:rFonts w:hint="eastAsia" w:ascii="仿宋" w:hAnsi="仿宋" w:eastAsia="仿宋" w:cs="仿宋"/>
          <w:kern w:val="2"/>
          <w:sz w:val="21"/>
          <w:szCs w:val="24"/>
          <w:lang w:val="en-US" w:eastAsia="zh-CN" w:bidi="ar-SA"/>
        </w:rPr>
      </w:pPr>
      <w:r>
        <w:rPr>
          <w:rFonts w:hint="eastAsia" w:ascii="仿宋" w:hAnsi="仿宋" w:eastAsia="仿宋" w:cs="仿宋"/>
          <w:b w:val="0"/>
          <w:bCs w:val="0"/>
          <w:color w:val="000000"/>
          <w:kern w:val="0"/>
          <w:sz w:val="28"/>
          <w:szCs w:val="28"/>
          <w:lang w:val="en-US" w:eastAsia="zh-CN" w:bidi="ar"/>
        </w:rPr>
        <w:t xml:space="preserve">                                               </w:t>
      </w:r>
      <w:r>
        <w:rPr>
          <w:rFonts w:hint="eastAsia" w:ascii="仿宋" w:hAnsi="仿宋" w:eastAsia="仿宋" w:cs="仿宋"/>
          <w:kern w:val="2"/>
          <w:sz w:val="21"/>
          <w:szCs w:val="24"/>
          <w:lang w:val="en-US" w:eastAsia="zh-CN" w:bidi="ar-SA"/>
        </w:rPr>
        <w:t>单位：万元</w:t>
      </w: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2841"/>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资产负债表项目</w:t>
            </w:r>
          </w:p>
        </w:tc>
        <w:tc>
          <w:tcPr>
            <w:tcW w:w="2841" w:type="dxa"/>
            <w:noWrap w:val="0"/>
            <w:vAlign w:val="top"/>
          </w:tcPr>
          <w:p>
            <w:pPr>
              <w:bidi w:val="0"/>
              <w:ind w:firstLine="422" w:firstLineChars="2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2023年7月31日</w:t>
            </w:r>
          </w:p>
        </w:tc>
        <w:tc>
          <w:tcPr>
            <w:tcW w:w="2666" w:type="dxa"/>
            <w:noWrap w:val="0"/>
            <w:vAlign w:val="top"/>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资产总额</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40,101.00</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41,498.15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负债总额</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13,081.09</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14,606.07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净资产</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27,019.91</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26,892.08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应收账款</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8,379.21</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6,079.45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利润表项目</w:t>
            </w:r>
          </w:p>
        </w:tc>
        <w:tc>
          <w:tcPr>
            <w:tcW w:w="2841"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营业收入</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3,092.17</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营业利润</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1,368.82</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1,781.63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净利润</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1,178.68</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现金流量表项目</w:t>
            </w:r>
          </w:p>
        </w:tc>
        <w:tc>
          <w:tcPr>
            <w:tcW w:w="2841" w:type="dxa"/>
            <w:noWrap w:val="0"/>
            <w:vAlign w:val="top"/>
          </w:tcPr>
          <w:p>
            <w:pPr>
              <w:bidi w:val="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210" w:firstLineChars="100"/>
              <w:jc w:val="left"/>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经营活动现金流量净额</w:t>
            </w:r>
          </w:p>
        </w:tc>
        <w:tc>
          <w:tcPr>
            <w:tcW w:w="2841" w:type="dxa"/>
            <w:noWrap w:val="0"/>
            <w:vAlign w:val="top"/>
          </w:tcPr>
          <w:p>
            <w:pPr>
              <w:bidi w:val="0"/>
              <w:jc w:val="center"/>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-128.75</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17,309.32</w:t>
            </w:r>
          </w:p>
        </w:tc>
      </w:tr>
    </w:tbl>
    <w:p>
      <w:pPr>
        <w:keepNext w:val="0"/>
        <w:keepLines w:val="0"/>
        <w:widowControl/>
        <w:suppressLineNumbers w:val="0"/>
        <w:jc w:val="left"/>
      </w:pPr>
      <w:r>
        <w:rPr>
          <w:rFonts w:hint="eastAsia" w:cs="Times New Roman"/>
          <w:kern w:val="2"/>
          <w:sz w:val="21"/>
          <w:szCs w:val="24"/>
          <w:lang w:val="en-US" w:eastAsia="zh-CN" w:bidi="ar-SA"/>
        </w:rPr>
        <w:t xml:space="preserve">  </w:t>
      </w:r>
      <w:r>
        <w:rPr>
          <w:rFonts w:hint="eastAsia" w:ascii="仿宋" w:hAnsi="仿宋" w:eastAsia="仿宋" w:cs="仿宋"/>
          <w:color w:val="000000"/>
          <w:kern w:val="0"/>
          <w:sz w:val="28"/>
          <w:szCs w:val="28"/>
          <w:lang w:val="en-US" w:eastAsia="zh-CN" w:bidi="ar"/>
        </w:rPr>
        <w:t xml:space="preserve">   5.陕西定边</w:t>
      </w:r>
      <w:r>
        <w:rPr>
          <w:rFonts w:ascii="仿宋" w:hAnsi="仿宋" w:eastAsia="仿宋" w:cs="仿宋"/>
          <w:color w:val="000000"/>
          <w:kern w:val="0"/>
          <w:sz w:val="28"/>
          <w:szCs w:val="28"/>
          <w:lang w:val="en-US" w:eastAsia="zh-CN" w:bidi="ar"/>
        </w:rPr>
        <w:t>清洁能源发电有限公司</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公司名称：陕西定边清洁能源发电有限公司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公司类型：其他有限责任公司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资产类别：股权投资</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成立时间：2014年3月31日</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注册地址：陕西省榆林市定边县贺圈镇梁圈路口205号 </w:t>
      </w:r>
    </w:p>
    <w:p>
      <w:pPr>
        <w:keepNext w:val="0"/>
        <w:keepLines w:val="0"/>
        <w:widowControl/>
        <w:suppressLineNumbers w:val="0"/>
        <w:ind w:firstLine="560" w:firstLineChars="200"/>
        <w:jc w:val="left"/>
        <w:rPr>
          <w:rFonts w:hint="default"/>
          <w:lang w:val="en-US"/>
        </w:rPr>
      </w:pPr>
      <w:r>
        <w:rPr>
          <w:rFonts w:hint="eastAsia" w:ascii="仿宋" w:hAnsi="仿宋" w:eastAsia="仿宋" w:cs="仿宋"/>
          <w:color w:val="000000"/>
          <w:kern w:val="0"/>
          <w:sz w:val="28"/>
          <w:szCs w:val="28"/>
          <w:lang w:val="en-US" w:eastAsia="zh-CN" w:bidi="ar"/>
        </w:rPr>
        <w:t>法定代表人：李刚</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注册资本： </w:t>
      </w:r>
      <w:r>
        <w:rPr>
          <w:rFonts w:hint="eastAsia" w:ascii="仿宋" w:hAnsi="仿宋" w:eastAsia="仿宋" w:cs="仿宋"/>
          <w:b w:val="0"/>
          <w:bCs w:val="0"/>
          <w:color w:val="000000"/>
          <w:kern w:val="0"/>
          <w:sz w:val="28"/>
          <w:szCs w:val="28"/>
          <w:lang w:val="en-US" w:eastAsia="zh-CN" w:bidi="ar"/>
        </w:rPr>
        <w:t>44</w:t>
      </w:r>
      <w:r>
        <w:rPr>
          <w:rFonts w:hint="default" w:ascii="Times New Roman" w:hAnsi="Times New Roman" w:eastAsia="宋体" w:cs="Times New Roman"/>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262</w:t>
      </w:r>
      <w:r>
        <w:rPr>
          <w:rFonts w:hint="default" w:ascii="仿宋" w:hAnsi="仿宋" w:eastAsia="仿宋" w:cs="仿宋"/>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72</w:t>
      </w:r>
      <w:r>
        <w:rPr>
          <w:rFonts w:hint="eastAsia" w:ascii="仿宋" w:hAnsi="仿宋" w:eastAsia="仿宋" w:cs="仿宋"/>
          <w:color w:val="000000"/>
          <w:kern w:val="0"/>
          <w:sz w:val="28"/>
          <w:szCs w:val="28"/>
          <w:lang w:val="en-US" w:eastAsia="zh-CN" w:bidi="ar"/>
        </w:rPr>
        <w:t xml:space="preserve">万元人民币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统一社会信用代码：</w:t>
      </w:r>
      <w:r>
        <w:rPr>
          <w:rFonts w:hint="default" w:ascii="Times New Roman" w:hAnsi="Times New Roman" w:eastAsia="宋体" w:cs="Times New Roman"/>
          <w:color w:val="000000"/>
          <w:kern w:val="0"/>
          <w:sz w:val="28"/>
          <w:szCs w:val="28"/>
          <w:lang w:val="en-US" w:eastAsia="zh-CN" w:bidi="ar"/>
        </w:rPr>
        <w:t xml:space="preserve">916108250939461010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经营范围：新能源（包括风电、太阳能、分布式能源、气电、生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物质、核能）发电、项目开发、建设、生产、运营、安装、技术咨询、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培训服务；电站检修及运维服务；配电网的建设、检修和运营管理业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务；汽车充电桩设施的建设和经营管理服务（依法须经批准的项目，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经相关部门批准后方可开展经营活动） </w:t>
      </w:r>
    </w:p>
    <w:p>
      <w:pPr>
        <w:keepNext w:val="0"/>
        <w:keepLines w:val="0"/>
        <w:widowControl/>
        <w:suppressLineNumbers w:val="0"/>
        <w:ind w:left="559" w:leftChars="266" w:firstLine="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主要股东：吉电股份持股比例为71.73%，交银投资持股28.27%</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陕西定边清洁发电有限公司不是失信被执行人，资产不存在抵押、质押、重大争议、诉讼或仲裁、查封、冻结等情况，其章程或其他文件中不存在法律法规之外其他限制股东权利的条款。</w:t>
      </w:r>
    </w:p>
    <w:p>
      <w:pPr>
        <w:numPr>
          <w:ilvl w:val="0"/>
          <w:numId w:val="0"/>
        </w:numPr>
        <w:tabs>
          <w:tab w:val="left" w:pos="619"/>
        </w:tabs>
        <w:bidi w:val="0"/>
        <w:ind w:firstLine="420" w:firstLineChars="200"/>
        <w:jc w:val="left"/>
        <w:rPr>
          <w:rFonts w:hint="eastAsia" w:ascii="仿宋" w:hAnsi="仿宋" w:eastAsia="仿宋" w:cs="仿宋"/>
          <w:b w:val="0"/>
          <w:bCs w:val="0"/>
          <w:color w:val="000000"/>
          <w:kern w:val="0"/>
          <w:sz w:val="28"/>
          <w:szCs w:val="28"/>
          <w:lang w:val="en-US" w:eastAsia="zh-CN" w:bidi="ar"/>
        </w:rPr>
      </w:pPr>
      <w:r>
        <w:rPr>
          <w:rFonts w:hint="eastAsia" w:cs="Times New Roman"/>
          <w:kern w:val="2"/>
          <w:sz w:val="21"/>
          <w:szCs w:val="24"/>
          <w:lang w:val="en-US" w:eastAsia="zh-CN" w:bidi="ar-SA"/>
        </w:rPr>
        <w:t xml:space="preserve"> </w:t>
      </w:r>
      <w:r>
        <w:rPr>
          <w:rFonts w:hint="eastAsia" w:ascii="仿宋" w:hAnsi="仿宋" w:eastAsia="仿宋" w:cs="仿宋"/>
          <w:color w:val="000000"/>
          <w:kern w:val="0"/>
          <w:sz w:val="28"/>
          <w:szCs w:val="28"/>
          <w:lang w:val="en-US" w:eastAsia="zh-CN" w:bidi="ar"/>
        </w:rPr>
        <w:t>主要经营指标如下（审计值）</w:t>
      </w:r>
      <w:r>
        <w:rPr>
          <w:rFonts w:hint="eastAsia" w:ascii="仿宋" w:hAnsi="仿宋" w:eastAsia="仿宋" w:cs="仿宋"/>
          <w:b w:val="0"/>
          <w:bCs w:val="0"/>
          <w:color w:val="000000"/>
          <w:kern w:val="0"/>
          <w:sz w:val="28"/>
          <w:szCs w:val="28"/>
          <w:lang w:val="en-US" w:eastAsia="zh-CN" w:bidi="ar"/>
        </w:rPr>
        <w:t>：</w:t>
      </w:r>
    </w:p>
    <w:p>
      <w:pPr>
        <w:numPr>
          <w:ilvl w:val="0"/>
          <w:numId w:val="0"/>
        </w:numPr>
        <w:tabs>
          <w:tab w:val="left" w:pos="619"/>
        </w:tabs>
        <w:bidi w:val="0"/>
        <w:ind w:firstLine="560" w:firstLineChars="200"/>
        <w:jc w:val="left"/>
        <w:rPr>
          <w:rFonts w:hint="eastAsia" w:ascii="仿宋" w:hAnsi="仿宋" w:eastAsia="仿宋" w:cs="仿宋"/>
          <w:kern w:val="2"/>
          <w:sz w:val="21"/>
          <w:szCs w:val="24"/>
          <w:lang w:val="en-US" w:eastAsia="zh-CN" w:bidi="ar-SA"/>
        </w:rPr>
      </w:pPr>
      <w:r>
        <w:rPr>
          <w:rFonts w:hint="eastAsia" w:ascii="仿宋" w:hAnsi="仿宋" w:eastAsia="仿宋" w:cs="仿宋"/>
          <w:b w:val="0"/>
          <w:bCs w:val="0"/>
          <w:color w:val="000000"/>
          <w:kern w:val="0"/>
          <w:sz w:val="28"/>
          <w:szCs w:val="28"/>
          <w:lang w:val="en-US" w:eastAsia="zh-CN" w:bidi="ar"/>
        </w:rPr>
        <w:t xml:space="preserve">                                               </w:t>
      </w:r>
      <w:r>
        <w:rPr>
          <w:rFonts w:hint="eastAsia" w:ascii="仿宋" w:hAnsi="仿宋" w:eastAsia="仿宋" w:cs="仿宋"/>
          <w:kern w:val="2"/>
          <w:sz w:val="21"/>
          <w:szCs w:val="24"/>
          <w:lang w:val="en-US" w:eastAsia="zh-CN" w:bidi="ar-SA"/>
        </w:rPr>
        <w:t>单位：万元</w:t>
      </w: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2841"/>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资产负债表项目</w:t>
            </w:r>
          </w:p>
        </w:tc>
        <w:tc>
          <w:tcPr>
            <w:tcW w:w="2841" w:type="dxa"/>
            <w:noWrap w:val="0"/>
            <w:vAlign w:val="top"/>
          </w:tcPr>
          <w:p>
            <w:pPr>
              <w:bidi w:val="0"/>
              <w:ind w:firstLine="422" w:firstLineChars="2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2023年7月31日</w:t>
            </w:r>
          </w:p>
        </w:tc>
        <w:tc>
          <w:tcPr>
            <w:tcW w:w="2666" w:type="dxa"/>
            <w:noWrap w:val="0"/>
            <w:vAlign w:val="top"/>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资产总额</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118,034.78</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121,586.00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负债总额</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59,697.64</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63,594.04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净资产</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58,337.14</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57,991.96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应收账款</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22,605.42</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16,468.16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利润表项目</w:t>
            </w:r>
          </w:p>
        </w:tc>
        <w:tc>
          <w:tcPr>
            <w:tcW w:w="2841"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营业收入</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8,622.84</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14,178.37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营业利润</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3,230.50</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3,781.85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净利润</w:t>
            </w:r>
          </w:p>
        </w:tc>
        <w:tc>
          <w:tcPr>
            <w:tcW w:w="2841"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2,602.33</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2,631.87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现金流量表项目</w:t>
            </w:r>
          </w:p>
        </w:tc>
        <w:tc>
          <w:tcPr>
            <w:tcW w:w="2841" w:type="dxa"/>
            <w:noWrap w:val="0"/>
            <w:vAlign w:val="top"/>
          </w:tcPr>
          <w:p>
            <w:pPr>
              <w:bidi w:val="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 xml:space="preserve">     2023年1-7月</w:t>
            </w:r>
          </w:p>
        </w:tc>
        <w:tc>
          <w:tcPr>
            <w:tcW w:w="2666" w:type="dxa"/>
            <w:noWrap w:val="0"/>
            <w:vAlign w:val="top"/>
          </w:tcPr>
          <w:p>
            <w:pPr>
              <w:bidi w:val="0"/>
              <w:ind w:firstLine="632" w:firstLineChars="300"/>
              <w:jc w:val="left"/>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vertAlign w:val="baseline"/>
                <w:lang w:val="en-US" w:eastAsia="zh-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210" w:firstLineChars="100"/>
              <w:jc w:val="left"/>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经营活动现金流量净额</w:t>
            </w:r>
          </w:p>
        </w:tc>
        <w:tc>
          <w:tcPr>
            <w:tcW w:w="2841" w:type="dxa"/>
            <w:noWrap w:val="0"/>
            <w:vAlign w:val="top"/>
          </w:tcPr>
          <w:p>
            <w:pPr>
              <w:bidi w:val="0"/>
              <w:jc w:val="center"/>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591.96</w:t>
            </w:r>
          </w:p>
        </w:tc>
        <w:tc>
          <w:tcPr>
            <w:tcW w:w="2666" w:type="dxa"/>
            <w:noWrap w:val="0"/>
            <w:vAlign w:val="top"/>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43,952.52</w:t>
            </w:r>
          </w:p>
        </w:tc>
      </w:tr>
    </w:tbl>
    <w:p>
      <w:pPr>
        <w:bidi w:val="0"/>
        <w:ind w:firstLine="560" w:firstLineChars="200"/>
        <w:rPr>
          <w:rFonts w:hint="default" w:ascii="Calibri" w:hAnsi="Calibri" w:eastAsia="宋体" w:cs="Times New Roman"/>
          <w:kern w:val="2"/>
          <w:sz w:val="21"/>
          <w:szCs w:val="24"/>
          <w:lang w:val="en-US" w:eastAsia="zh-CN" w:bidi="ar-SA"/>
        </w:rPr>
      </w:pPr>
      <w:r>
        <w:rPr>
          <w:rFonts w:hint="eastAsia" w:ascii="仿宋" w:hAnsi="仿宋" w:eastAsia="仿宋" w:cs="仿宋"/>
          <w:color w:val="000000"/>
          <w:kern w:val="0"/>
          <w:sz w:val="28"/>
          <w:szCs w:val="28"/>
          <w:lang w:val="en-US" w:eastAsia="zh-CN" w:bidi="ar"/>
        </w:rPr>
        <w:t>6.</w:t>
      </w:r>
      <w:r>
        <w:rPr>
          <w:rFonts w:ascii="仿宋" w:hAnsi="仿宋" w:eastAsia="仿宋" w:cs="仿宋"/>
          <w:color w:val="000000"/>
          <w:kern w:val="0"/>
          <w:sz w:val="28"/>
          <w:szCs w:val="28"/>
          <w:lang w:val="en-US" w:eastAsia="zh-CN" w:bidi="ar"/>
        </w:rPr>
        <w:t>吉林中电投新能源有限公司</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公司类型：其他有限责任公司</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资产类别：股权投资</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成立时间：2009年4月10日</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法定代表人：曹国庆</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注册资本：174,885.51 万元人民币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统一社会信用代码：91220101686955927K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住所：吉林省松原市长岭县北正镇北正镇村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经营范围：新能源项目开发、建设、生产运营、安装（凭资质证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书经营）、技术咨询、技术服务；电站检修及维护服务；汽车充电桩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的建设和管理服务；利用自有资金对新能源项目、配电网项目进行投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资（不得从事吸收存款、发放贷款、受托发放贷款、代客理财、融资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担保等金融服务业务，严禁非法集资）；碳汇交易（法律、法规和国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务院决定禁止的项目不得经营，依法须经批准的项目，经相关部门批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准后方可开展经营活动）。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主要股东：吉电股份持股52.26%，交银投资持股28.34%，中银投资持股19.40% </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吉林中电投新能源有限公司不是失信被执行人，资产不存在抵押、质押、重大争议、诉讼或仲裁、查封、冻结等情况，其章程或其他文件中不存在法律法规之外其他限制股东权利的条款。</w:t>
      </w:r>
    </w:p>
    <w:p>
      <w:pPr>
        <w:numPr>
          <w:ilvl w:val="0"/>
          <w:numId w:val="0"/>
        </w:numPr>
        <w:tabs>
          <w:tab w:val="left" w:pos="619"/>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主要经营指标如下（审计值）</w:t>
      </w:r>
      <w:r>
        <w:rPr>
          <w:rFonts w:hint="eastAsia" w:ascii="仿宋" w:hAnsi="仿宋" w:eastAsia="仿宋" w:cs="仿宋"/>
          <w:b w:val="0"/>
          <w:bCs w:val="0"/>
          <w:color w:val="000000"/>
          <w:kern w:val="0"/>
          <w:sz w:val="28"/>
          <w:szCs w:val="28"/>
          <w:lang w:val="en-US" w:eastAsia="zh-CN" w:bidi="ar"/>
        </w:rPr>
        <w:t>：</w:t>
      </w:r>
    </w:p>
    <w:p>
      <w:pPr>
        <w:numPr>
          <w:ilvl w:val="0"/>
          <w:numId w:val="0"/>
        </w:numPr>
        <w:tabs>
          <w:tab w:val="left" w:pos="619"/>
        </w:tabs>
        <w:bidi w:val="0"/>
        <w:ind w:firstLine="560" w:firstLineChars="200"/>
        <w:jc w:val="left"/>
        <w:rPr>
          <w:rFonts w:hint="eastAsia" w:ascii="仿宋" w:hAnsi="仿宋" w:eastAsia="仿宋" w:cs="仿宋"/>
          <w:kern w:val="2"/>
          <w:sz w:val="21"/>
          <w:szCs w:val="24"/>
          <w:lang w:val="en-US" w:eastAsia="zh-CN" w:bidi="ar-SA"/>
        </w:rPr>
      </w:pPr>
      <w:r>
        <w:rPr>
          <w:rFonts w:hint="eastAsia" w:ascii="仿宋" w:hAnsi="仿宋" w:eastAsia="仿宋" w:cs="仿宋"/>
          <w:b w:val="0"/>
          <w:bCs w:val="0"/>
          <w:color w:val="000000"/>
          <w:kern w:val="0"/>
          <w:sz w:val="28"/>
          <w:szCs w:val="28"/>
          <w:lang w:val="en-US" w:eastAsia="zh-CN" w:bidi="ar"/>
        </w:rPr>
        <w:t xml:space="preserve">                                               </w:t>
      </w:r>
      <w:r>
        <w:rPr>
          <w:rFonts w:hint="eastAsia" w:ascii="仿宋" w:hAnsi="仿宋" w:eastAsia="仿宋" w:cs="仿宋"/>
          <w:kern w:val="2"/>
          <w:sz w:val="21"/>
          <w:szCs w:val="24"/>
          <w:lang w:val="en-US" w:eastAsia="zh-CN" w:bidi="ar-SA"/>
        </w:rPr>
        <w:t>单位：万元</w:t>
      </w: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2841"/>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资产负债表项目</w:t>
            </w:r>
          </w:p>
        </w:tc>
        <w:tc>
          <w:tcPr>
            <w:tcW w:w="2841" w:type="dxa"/>
            <w:noWrap w:val="0"/>
            <w:vAlign w:val="top"/>
          </w:tcPr>
          <w:p>
            <w:pPr>
              <w:bidi w:val="0"/>
              <w:ind w:firstLine="422" w:firstLineChars="2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2023年7月31日</w:t>
            </w:r>
          </w:p>
        </w:tc>
        <w:tc>
          <w:tcPr>
            <w:tcW w:w="2666" w:type="dxa"/>
            <w:noWrap w:val="0"/>
            <w:vAlign w:val="top"/>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资产总额</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206,308.82</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210,543.58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负债总额</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12,542.43</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14,030.34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净资产</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193,766.39</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196,513,24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应收账款</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11,815.14</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9,019.74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利润表项目</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b/>
                <w:bCs/>
                <w:vertAlign w:val="baseline"/>
                <w:lang w:val="en-US" w:eastAsia="zh-CN"/>
              </w:rPr>
            </w:pPr>
            <w:r>
              <w:rPr>
                <w:rStyle w:val="6"/>
                <w:rFonts w:hint="eastAsia" w:ascii="仿宋" w:hAnsi="仿宋" w:eastAsia="仿宋" w:cs="仿宋"/>
                <w:lang w:val="en-US" w:eastAsia="zh-CN" w:bidi="ar"/>
              </w:rPr>
              <w:t xml:space="preserve">     2023</w:t>
            </w:r>
            <w:r>
              <w:rPr>
                <w:rStyle w:val="7"/>
                <w:rFonts w:hint="eastAsia" w:ascii="仿宋" w:hAnsi="仿宋" w:eastAsia="仿宋" w:cs="仿宋"/>
                <w:lang w:val="en-US" w:eastAsia="zh-CN" w:bidi="ar"/>
              </w:rPr>
              <w:t>年</w:t>
            </w:r>
            <w:r>
              <w:rPr>
                <w:rStyle w:val="6"/>
                <w:rFonts w:hint="eastAsia" w:ascii="仿宋" w:hAnsi="仿宋" w:eastAsia="仿宋" w:cs="仿宋"/>
                <w:lang w:val="en-US" w:eastAsia="zh-CN" w:bidi="ar"/>
              </w:rPr>
              <w:t>1-7</w:t>
            </w:r>
            <w:r>
              <w:rPr>
                <w:rStyle w:val="7"/>
                <w:rFonts w:hint="eastAsia" w:ascii="仿宋" w:hAnsi="仿宋" w:eastAsia="仿宋" w:cs="仿宋"/>
                <w:lang w:val="en-US" w:eastAsia="zh-CN" w:bidi="ar"/>
              </w:rPr>
              <w:t>月</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b/>
                <w:bCs/>
                <w:vertAlign w:val="baseline"/>
                <w:lang w:val="en-US" w:eastAsia="zh-CN"/>
              </w:rPr>
            </w:pPr>
            <w:r>
              <w:rPr>
                <w:rStyle w:val="6"/>
                <w:rFonts w:hint="eastAsia" w:ascii="仿宋" w:hAnsi="仿宋" w:eastAsia="仿宋" w:cs="仿宋"/>
                <w:lang w:val="en-US" w:eastAsia="zh-CN" w:bidi="ar"/>
              </w:rPr>
              <w:t>2022</w:t>
            </w:r>
            <w:r>
              <w:rPr>
                <w:rStyle w:val="7"/>
                <w:rFonts w:hint="eastAsia" w:ascii="仿宋" w:hAnsi="仿宋" w:eastAsia="仿宋" w:cs="仿宋"/>
                <w:lang w:val="en-US" w:eastAsia="zh-CN" w:bidi="ar"/>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营业收入</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5,810.92</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9,481.17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营业利润</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8,491.69</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12,957.49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净利润</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7,364.09</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11,270.57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现金流量表项目</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i w:val="0"/>
                <w:iCs w:val="0"/>
                <w:color w:val="000000"/>
                <w:kern w:val="0"/>
                <w:sz w:val="21"/>
                <w:szCs w:val="21"/>
                <w:u w:val="none"/>
                <w:lang w:val="en-US" w:eastAsia="zh-CN" w:bidi="ar"/>
              </w:rPr>
              <w:t xml:space="preserve">     2023年1-7月</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i w:val="0"/>
                <w:iCs w:val="0"/>
                <w:color w:val="000000"/>
                <w:kern w:val="0"/>
                <w:sz w:val="21"/>
                <w:szCs w:val="21"/>
                <w:u w:val="none"/>
                <w:lang w:val="en-US" w:eastAsia="zh-CN" w:bidi="ar"/>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5" w:type="dxa"/>
            <w:noWrap w:val="0"/>
            <w:vAlign w:val="top"/>
          </w:tcPr>
          <w:p>
            <w:pPr>
              <w:bidi w:val="0"/>
              <w:ind w:firstLine="210" w:firstLineChars="100"/>
              <w:jc w:val="left"/>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经营活动现金流量净额</w:t>
            </w:r>
          </w:p>
        </w:tc>
        <w:tc>
          <w:tcPr>
            <w:tcW w:w="2841" w:type="dxa"/>
            <w:noWrap w:val="0"/>
            <w:vAlign w:val="center"/>
          </w:tcPr>
          <w:p>
            <w:pPr>
              <w:keepNext w:val="0"/>
              <w:keepLines w:val="0"/>
              <w:widowControl/>
              <w:suppressLineNumbers w:val="0"/>
              <w:jc w:val="center"/>
              <w:textAlignment w:val="center"/>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2,632.70</w:t>
            </w:r>
          </w:p>
        </w:tc>
        <w:tc>
          <w:tcPr>
            <w:tcW w:w="266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18,318.39</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四、资产审计情况</w:t>
      </w:r>
      <w:bookmarkStart w:id="1" w:name="_GoBack"/>
      <w:bookmarkEnd w:id="1"/>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审计基准日为2023年7月31日，中审众环会计师事务所（特殊普通合伙）对标的公司财务报表进行了财务审计，并分别出具了审计报告，审计结果如下：</w:t>
      </w:r>
    </w:p>
    <w:p>
      <w:pPr>
        <w:bidi w:val="0"/>
        <w:ind w:firstLine="7350" w:firstLineChars="35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单位：万元</w:t>
      </w:r>
    </w:p>
    <w:tbl>
      <w:tblPr>
        <w:tblStyle w:val="4"/>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2290"/>
        <w:gridCol w:w="1371"/>
        <w:gridCol w:w="1371"/>
        <w:gridCol w:w="137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dxa"/>
            <w:noWrap w:val="0"/>
            <w:vAlign w:val="center"/>
          </w:tcPr>
          <w:p>
            <w:pPr>
              <w:bidi w:val="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2290" w:type="dxa"/>
            <w:noWrap w:val="0"/>
            <w:vAlign w:val="center"/>
          </w:tcPr>
          <w:p>
            <w:pPr>
              <w:bidi w:val="0"/>
              <w:ind w:firstLine="632" w:firstLineChars="3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标的公司</w:t>
            </w:r>
          </w:p>
        </w:tc>
        <w:tc>
          <w:tcPr>
            <w:tcW w:w="1371" w:type="dxa"/>
            <w:noWrap w:val="0"/>
            <w:vAlign w:val="center"/>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资产总额</w:t>
            </w:r>
          </w:p>
        </w:tc>
        <w:tc>
          <w:tcPr>
            <w:tcW w:w="1371" w:type="dxa"/>
            <w:noWrap w:val="0"/>
            <w:vAlign w:val="center"/>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负债总额</w:t>
            </w:r>
          </w:p>
        </w:tc>
        <w:tc>
          <w:tcPr>
            <w:tcW w:w="1371" w:type="dxa"/>
            <w:noWrap w:val="0"/>
            <w:vAlign w:val="center"/>
          </w:tcPr>
          <w:p>
            <w:pPr>
              <w:bidi w:val="0"/>
              <w:ind w:firstLine="211" w:firstLineChars="10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净资产</w:t>
            </w:r>
          </w:p>
        </w:tc>
        <w:tc>
          <w:tcPr>
            <w:tcW w:w="1857" w:type="dxa"/>
            <w:noWrap w:val="0"/>
            <w:vAlign w:val="center"/>
          </w:tcPr>
          <w:p>
            <w:pPr>
              <w:bidi w:val="0"/>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审计报告编号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dxa"/>
            <w:noWrap w:val="0"/>
            <w:vAlign w:val="center"/>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290"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吉电定州新能源科技有限公司</w:t>
            </w:r>
          </w:p>
        </w:tc>
        <w:tc>
          <w:tcPr>
            <w:tcW w:w="1371" w:type="dxa"/>
            <w:noWrap w:val="0"/>
            <w:vAlign w:val="center"/>
          </w:tcPr>
          <w:p>
            <w:pPr>
              <w:bidi w:val="0"/>
              <w:ind w:firstLine="210" w:firstLineChars="10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rPr>
              <w:t>34,844.35</w:t>
            </w:r>
          </w:p>
        </w:tc>
        <w:tc>
          <w:tcPr>
            <w:tcW w:w="1371" w:type="dxa"/>
            <w:noWrap w:val="0"/>
            <w:vAlign w:val="center"/>
          </w:tcPr>
          <w:p>
            <w:pPr>
              <w:bidi w:val="0"/>
              <w:ind w:firstLine="210" w:firstLineChars="10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rPr>
              <w:t>21,296.19</w:t>
            </w:r>
          </w:p>
        </w:tc>
        <w:tc>
          <w:tcPr>
            <w:tcW w:w="1371" w:type="dxa"/>
            <w:noWrap w:val="0"/>
            <w:vAlign w:val="center"/>
          </w:tcPr>
          <w:p>
            <w:pPr>
              <w:bidi w:val="0"/>
              <w:ind w:firstLine="210" w:firstLineChars="10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rPr>
              <w:t>13,548.16</w:t>
            </w:r>
          </w:p>
        </w:tc>
        <w:tc>
          <w:tcPr>
            <w:tcW w:w="1857" w:type="dxa"/>
            <w:noWrap w:val="0"/>
            <w:vAlign w:val="center"/>
          </w:tcPr>
          <w:p>
            <w:pPr>
              <w:bidi w:val="0"/>
              <w:ind w:firstLine="210" w:firstLineChars="100"/>
              <w:jc w:val="left"/>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众环专字(2023)0205181号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dxa"/>
            <w:noWrap w:val="0"/>
            <w:vAlign w:val="center"/>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290"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吉电（滁州）章广风力发电有限公司</w:t>
            </w:r>
          </w:p>
        </w:tc>
        <w:tc>
          <w:tcPr>
            <w:tcW w:w="1371"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kern w:val="2"/>
                <w:szCs w:val="24"/>
                <w:lang w:val="en-US" w:eastAsia="zh-CN"/>
              </w:rPr>
              <w:t xml:space="preserve">  </w:t>
            </w:r>
            <w:r>
              <w:rPr>
                <w:rFonts w:hint="eastAsia" w:ascii="仿宋" w:hAnsi="仿宋" w:eastAsia="仿宋" w:cs="仿宋"/>
                <w:kern w:val="2"/>
                <w:szCs w:val="24"/>
              </w:rPr>
              <w:t>79,587.16</w:t>
            </w:r>
          </w:p>
        </w:tc>
        <w:tc>
          <w:tcPr>
            <w:tcW w:w="1371"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kern w:val="2"/>
                <w:szCs w:val="24"/>
                <w:lang w:val="en-US" w:eastAsia="zh-CN"/>
              </w:rPr>
              <w:t xml:space="preserve">  </w:t>
            </w:r>
            <w:r>
              <w:rPr>
                <w:rFonts w:hint="eastAsia" w:ascii="仿宋" w:hAnsi="仿宋" w:eastAsia="仿宋" w:cs="仿宋"/>
                <w:kern w:val="2"/>
                <w:szCs w:val="24"/>
              </w:rPr>
              <w:t>5,131.53</w:t>
            </w:r>
          </w:p>
        </w:tc>
        <w:tc>
          <w:tcPr>
            <w:tcW w:w="1371"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kern w:val="2"/>
                <w:szCs w:val="24"/>
                <w:lang w:val="en-US" w:eastAsia="zh-CN"/>
              </w:rPr>
              <w:t xml:space="preserve">  </w:t>
            </w:r>
            <w:r>
              <w:rPr>
                <w:rFonts w:hint="eastAsia" w:ascii="仿宋" w:hAnsi="仿宋" w:eastAsia="仿宋" w:cs="仿宋"/>
                <w:kern w:val="2"/>
                <w:szCs w:val="24"/>
              </w:rPr>
              <w:t>74,455.63</w:t>
            </w:r>
          </w:p>
        </w:tc>
        <w:tc>
          <w:tcPr>
            <w:tcW w:w="1857" w:type="dxa"/>
            <w:noWrap w:val="0"/>
            <w:vAlign w:val="center"/>
          </w:tcPr>
          <w:p>
            <w:pPr>
              <w:bidi w:val="0"/>
              <w:ind w:firstLine="210" w:firstLineChars="100"/>
              <w:jc w:val="left"/>
              <w:rPr>
                <w:rFonts w:hint="eastAsia" w:ascii="仿宋" w:hAnsi="仿宋" w:eastAsia="仿宋" w:cs="仿宋"/>
                <w:color w:val="auto"/>
                <w:kern w:val="2"/>
                <w:szCs w:val="24"/>
                <w:highlight w:val="none"/>
                <w:lang w:val="en-US" w:eastAsia="zh-CN"/>
              </w:rPr>
            </w:pPr>
            <w:r>
              <w:rPr>
                <w:rFonts w:hint="eastAsia" w:ascii="仿宋" w:hAnsi="仿宋" w:eastAsia="仿宋" w:cs="仿宋"/>
                <w:color w:val="auto"/>
                <w:kern w:val="2"/>
                <w:szCs w:val="24"/>
                <w:highlight w:val="none"/>
              </w:rPr>
              <w:t>众环专字(2023)020518</w:t>
            </w:r>
            <w:r>
              <w:rPr>
                <w:rFonts w:hint="eastAsia" w:ascii="仿宋" w:hAnsi="仿宋" w:eastAsia="仿宋" w:cs="仿宋"/>
                <w:color w:val="auto"/>
                <w:kern w:val="2"/>
                <w:szCs w:val="24"/>
                <w:highlight w:val="none"/>
                <w:lang w:val="en-US" w:eastAsia="zh-CN"/>
              </w:rPr>
              <w:t>2</w:t>
            </w:r>
            <w:r>
              <w:rPr>
                <w:rFonts w:hint="eastAsia" w:ascii="仿宋" w:hAnsi="仿宋" w:eastAsia="仿宋" w:cs="仿宋"/>
                <w:color w:val="auto"/>
                <w:kern w:val="2"/>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38" w:type="dxa"/>
            <w:noWrap w:val="0"/>
            <w:vAlign w:val="center"/>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290"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青海中电投吉电新能源有限公司</w:t>
            </w:r>
          </w:p>
        </w:tc>
        <w:tc>
          <w:tcPr>
            <w:tcW w:w="1371" w:type="dxa"/>
            <w:noWrap w:val="0"/>
            <w:vAlign w:val="center"/>
          </w:tcPr>
          <w:p>
            <w:pPr>
              <w:bidi w:val="0"/>
              <w:ind w:firstLine="210" w:firstLineChars="10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rPr>
              <w:t>32,483.9</w:t>
            </w:r>
            <w:r>
              <w:rPr>
                <w:rFonts w:hint="eastAsia" w:ascii="仿宋" w:hAnsi="仿宋" w:eastAsia="仿宋" w:cs="仿宋"/>
                <w:color w:val="auto"/>
                <w:kern w:val="2"/>
                <w:szCs w:val="24"/>
                <w:highlight w:val="none"/>
                <w:lang w:val="en-US" w:eastAsia="zh-CN"/>
              </w:rPr>
              <w:t>5</w:t>
            </w:r>
          </w:p>
        </w:tc>
        <w:tc>
          <w:tcPr>
            <w:tcW w:w="1371" w:type="dxa"/>
            <w:noWrap w:val="0"/>
            <w:vAlign w:val="center"/>
          </w:tcPr>
          <w:p>
            <w:pPr>
              <w:bidi w:val="0"/>
              <w:ind w:firstLine="210" w:firstLineChars="10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lang w:val="en-US" w:eastAsia="zh-CN"/>
              </w:rPr>
              <w:t xml:space="preserve"> </w:t>
            </w:r>
            <w:r>
              <w:rPr>
                <w:rFonts w:hint="eastAsia" w:ascii="仿宋" w:hAnsi="仿宋" w:eastAsia="仿宋" w:cs="仿宋"/>
                <w:color w:val="auto"/>
                <w:kern w:val="2"/>
                <w:szCs w:val="24"/>
                <w:highlight w:val="none"/>
              </w:rPr>
              <w:t>6,565.03</w:t>
            </w:r>
          </w:p>
        </w:tc>
        <w:tc>
          <w:tcPr>
            <w:tcW w:w="1371"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lang w:val="en-US" w:eastAsia="zh-CN"/>
              </w:rPr>
              <w:t xml:space="preserve">  </w:t>
            </w:r>
            <w:r>
              <w:rPr>
                <w:rFonts w:hint="eastAsia" w:ascii="仿宋" w:hAnsi="仿宋" w:eastAsia="仿宋" w:cs="仿宋"/>
                <w:color w:val="auto"/>
                <w:kern w:val="2"/>
                <w:szCs w:val="24"/>
                <w:highlight w:val="none"/>
              </w:rPr>
              <w:t>25,918.91</w:t>
            </w:r>
          </w:p>
        </w:tc>
        <w:tc>
          <w:tcPr>
            <w:tcW w:w="1857" w:type="dxa"/>
            <w:noWrap w:val="0"/>
            <w:vAlign w:val="center"/>
          </w:tcPr>
          <w:p>
            <w:pPr>
              <w:bidi w:val="0"/>
              <w:ind w:firstLine="210" w:firstLineChars="100"/>
              <w:jc w:val="left"/>
              <w:rPr>
                <w:rFonts w:hint="eastAsia" w:ascii="仿宋" w:hAnsi="仿宋" w:eastAsia="仿宋" w:cs="仿宋"/>
                <w:color w:val="auto"/>
                <w:kern w:val="2"/>
                <w:szCs w:val="24"/>
                <w:highlight w:val="none"/>
                <w:lang w:val="en-US" w:eastAsia="zh-CN"/>
              </w:rPr>
            </w:pPr>
            <w:r>
              <w:rPr>
                <w:rFonts w:hint="eastAsia" w:ascii="仿宋" w:hAnsi="仿宋" w:eastAsia="仿宋" w:cs="仿宋"/>
                <w:color w:val="auto"/>
                <w:kern w:val="2"/>
                <w:szCs w:val="24"/>
                <w:highlight w:val="none"/>
              </w:rPr>
              <w:t>众环专字(2023)020518</w:t>
            </w:r>
            <w:r>
              <w:rPr>
                <w:rFonts w:hint="eastAsia" w:ascii="仿宋" w:hAnsi="仿宋" w:eastAsia="仿宋" w:cs="仿宋"/>
                <w:color w:val="auto"/>
                <w:kern w:val="2"/>
                <w:szCs w:val="24"/>
                <w:highlight w:val="none"/>
                <w:lang w:val="en-US" w:eastAsia="zh-CN"/>
              </w:rPr>
              <w:t>3</w:t>
            </w:r>
            <w:r>
              <w:rPr>
                <w:rFonts w:hint="eastAsia" w:ascii="仿宋" w:hAnsi="仿宋" w:eastAsia="仿宋" w:cs="仿宋"/>
                <w:color w:val="auto"/>
                <w:kern w:val="2"/>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dxa"/>
            <w:noWrap w:val="0"/>
            <w:vAlign w:val="center"/>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290"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陕西定边光能发电有限公司</w:t>
            </w:r>
          </w:p>
        </w:tc>
        <w:tc>
          <w:tcPr>
            <w:tcW w:w="1371" w:type="dxa"/>
            <w:noWrap w:val="0"/>
            <w:vAlign w:val="center"/>
          </w:tcPr>
          <w:p>
            <w:pPr>
              <w:bidi w:val="0"/>
              <w:ind w:firstLine="210" w:firstLineChars="100"/>
              <w:jc w:val="left"/>
              <w:rPr>
                <w:rFonts w:hint="eastAsia" w:ascii="仿宋" w:hAnsi="仿宋" w:eastAsia="仿宋" w:cs="仿宋"/>
                <w:kern w:val="2"/>
                <w:sz w:val="21"/>
                <w:szCs w:val="24"/>
                <w:vertAlign w:val="baseline"/>
                <w:lang w:val="en-US" w:eastAsia="zh-CN" w:bidi="ar-SA"/>
              </w:rPr>
            </w:pPr>
            <w:r>
              <w:rPr>
                <w:rFonts w:hint="eastAsia" w:ascii="仿宋" w:hAnsi="仿宋" w:eastAsia="仿宋" w:cs="仿宋"/>
                <w:color w:val="auto"/>
                <w:kern w:val="2"/>
                <w:szCs w:val="24"/>
                <w:highlight w:val="none"/>
              </w:rPr>
              <w:t>40,101.00</w:t>
            </w:r>
          </w:p>
        </w:tc>
        <w:tc>
          <w:tcPr>
            <w:tcW w:w="1371" w:type="dxa"/>
            <w:noWrap w:val="0"/>
            <w:vAlign w:val="center"/>
          </w:tcPr>
          <w:p>
            <w:pPr>
              <w:bidi w:val="0"/>
              <w:ind w:firstLine="210" w:firstLineChars="100"/>
              <w:jc w:val="left"/>
              <w:rPr>
                <w:rFonts w:hint="eastAsia" w:ascii="仿宋" w:hAnsi="仿宋" w:eastAsia="仿宋" w:cs="仿宋"/>
                <w:kern w:val="2"/>
                <w:sz w:val="21"/>
                <w:szCs w:val="24"/>
                <w:vertAlign w:val="baseline"/>
                <w:lang w:val="en-US" w:eastAsia="zh-CN" w:bidi="ar-SA"/>
              </w:rPr>
            </w:pPr>
            <w:r>
              <w:rPr>
                <w:rFonts w:hint="eastAsia" w:ascii="仿宋" w:hAnsi="仿宋" w:eastAsia="仿宋" w:cs="仿宋"/>
                <w:color w:val="auto"/>
                <w:kern w:val="2"/>
                <w:szCs w:val="24"/>
                <w:highlight w:val="none"/>
              </w:rPr>
              <w:t>13,081.09</w:t>
            </w:r>
          </w:p>
        </w:tc>
        <w:tc>
          <w:tcPr>
            <w:tcW w:w="1371" w:type="dxa"/>
            <w:noWrap w:val="0"/>
            <w:vAlign w:val="center"/>
          </w:tcPr>
          <w:p>
            <w:pPr>
              <w:bidi w:val="0"/>
              <w:ind w:firstLine="210" w:firstLineChars="100"/>
              <w:jc w:val="left"/>
              <w:rPr>
                <w:rFonts w:hint="eastAsia" w:ascii="仿宋" w:hAnsi="仿宋" w:eastAsia="仿宋" w:cs="仿宋"/>
                <w:kern w:val="2"/>
                <w:sz w:val="21"/>
                <w:szCs w:val="24"/>
                <w:vertAlign w:val="baseline"/>
                <w:lang w:val="en-US" w:eastAsia="zh-CN" w:bidi="ar-SA"/>
              </w:rPr>
            </w:pPr>
            <w:r>
              <w:rPr>
                <w:rFonts w:hint="eastAsia" w:ascii="仿宋" w:hAnsi="仿宋" w:eastAsia="仿宋" w:cs="仿宋"/>
                <w:color w:val="auto"/>
                <w:kern w:val="2"/>
                <w:szCs w:val="24"/>
                <w:highlight w:val="none"/>
              </w:rPr>
              <w:t>27,019.91</w:t>
            </w:r>
          </w:p>
        </w:tc>
        <w:tc>
          <w:tcPr>
            <w:tcW w:w="1857" w:type="dxa"/>
            <w:noWrap w:val="0"/>
            <w:vAlign w:val="center"/>
          </w:tcPr>
          <w:p>
            <w:pPr>
              <w:bidi w:val="0"/>
              <w:ind w:firstLine="210" w:firstLineChars="100"/>
              <w:jc w:val="left"/>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众环专字(2023)02051</w:t>
            </w:r>
            <w:r>
              <w:rPr>
                <w:rFonts w:hint="eastAsia" w:ascii="仿宋" w:hAnsi="仿宋" w:eastAsia="仿宋" w:cs="仿宋"/>
                <w:color w:val="auto"/>
                <w:kern w:val="2"/>
                <w:szCs w:val="24"/>
                <w:highlight w:val="none"/>
                <w:lang w:val="en-US" w:eastAsia="zh-CN"/>
              </w:rPr>
              <w:t>79</w:t>
            </w:r>
            <w:r>
              <w:rPr>
                <w:rFonts w:hint="eastAsia" w:ascii="仿宋" w:hAnsi="仿宋" w:eastAsia="仿宋" w:cs="仿宋"/>
                <w:color w:val="auto"/>
                <w:kern w:val="2"/>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dxa"/>
            <w:noWrap w:val="0"/>
            <w:vAlign w:val="center"/>
          </w:tcPr>
          <w:p>
            <w:pPr>
              <w:bidi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290"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陕西定边清洁能源发电有限公司</w:t>
            </w:r>
          </w:p>
        </w:tc>
        <w:tc>
          <w:tcPr>
            <w:tcW w:w="1371"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lang w:val="en-US" w:eastAsia="zh-CN"/>
              </w:rPr>
              <w:t xml:space="preserve"> </w:t>
            </w:r>
            <w:r>
              <w:rPr>
                <w:rFonts w:hint="eastAsia" w:ascii="仿宋" w:hAnsi="仿宋" w:eastAsia="仿宋" w:cs="仿宋"/>
                <w:color w:val="auto"/>
                <w:kern w:val="2"/>
                <w:szCs w:val="24"/>
                <w:highlight w:val="none"/>
              </w:rPr>
              <w:t>118,034.78</w:t>
            </w:r>
          </w:p>
        </w:tc>
        <w:tc>
          <w:tcPr>
            <w:tcW w:w="1371" w:type="dxa"/>
            <w:noWrap w:val="0"/>
            <w:vAlign w:val="center"/>
          </w:tcPr>
          <w:p>
            <w:pPr>
              <w:bidi w:val="0"/>
              <w:ind w:firstLine="210" w:firstLineChars="10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rPr>
              <w:t>59,697.64</w:t>
            </w:r>
          </w:p>
        </w:tc>
        <w:tc>
          <w:tcPr>
            <w:tcW w:w="1371" w:type="dxa"/>
            <w:noWrap w:val="0"/>
            <w:vAlign w:val="center"/>
          </w:tcPr>
          <w:p>
            <w:pPr>
              <w:bidi w:val="0"/>
              <w:jc w:val="left"/>
              <w:rPr>
                <w:rFonts w:hint="eastAsia" w:ascii="仿宋" w:hAnsi="仿宋" w:eastAsia="仿宋" w:cs="仿宋"/>
                <w:vertAlign w:val="baseline"/>
                <w:lang w:val="en-US" w:eastAsia="zh-CN"/>
              </w:rPr>
            </w:pPr>
            <w:r>
              <w:rPr>
                <w:rFonts w:hint="eastAsia" w:ascii="仿宋" w:hAnsi="仿宋" w:eastAsia="仿宋" w:cs="仿宋"/>
                <w:color w:val="auto"/>
                <w:kern w:val="2"/>
                <w:szCs w:val="24"/>
                <w:highlight w:val="none"/>
                <w:lang w:val="en-US" w:eastAsia="zh-CN"/>
              </w:rPr>
              <w:t xml:space="preserve"> </w:t>
            </w:r>
            <w:r>
              <w:rPr>
                <w:rFonts w:hint="eastAsia" w:ascii="仿宋" w:hAnsi="仿宋" w:eastAsia="仿宋" w:cs="仿宋"/>
                <w:color w:val="auto"/>
                <w:kern w:val="2"/>
                <w:szCs w:val="24"/>
                <w:highlight w:val="none"/>
              </w:rPr>
              <w:t>58,337.14</w:t>
            </w:r>
          </w:p>
        </w:tc>
        <w:tc>
          <w:tcPr>
            <w:tcW w:w="1857" w:type="dxa"/>
            <w:noWrap w:val="0"/>
            <w:vAlign w:val="center"/>
          </w:tcPr>
          <w:p>
            <w:pPr>
              <w:bidi w:val="0"/>
              <w:ind w:firstLine="210" w:firstLineChars="100"/>
              <w:jc w:val="left"/>
              <w:rPr>
                <w:rFonts w:hint="eastAsia" w:ascii="仿宋" w:hAnsi="仿宋" w:eastAsia="仿宋" w:cs="仿宋"/>
                <w:color w:val="auto"/>
                <w:kern w:val="2"/>
                <w:szCs w:val="24"/>
                <w:highlight w:val="none"/>
                <w:lang w:val="en-US" w:eastAsia="zh-CN"/>
              </w:rPr>
            </w:pPr>
            <w:r>
              <w:rPr>
                <w:rFonts w:hint="eastAsia" w:ascii="仿宋" w:hAnsi="仿宋" w:eastAsia="仿宋" w:cs="仿宋"/>
                <w:color w:val="auto"/>
                <w:kern w:val="2"/>
                <w:szCs w:val="24"/>
                <w:highlight w:val="none"/>
              </w:rPr>
              <w:t>众环专字(2023)020518</w:t>
            </w:r>
            <w:r>
              <w:rPr>
                <w:rFonts w:hint="eastAsia" w:ascii="仿宋" w:hAnsi="仿宋" w:eastAsia="仿宋" w:cs="仿宋"/>
                <w:color w:val="auto"/>
                <w:kern w:val="2"/>
                <w:szCs w:val="24"/>
                <w:highlight w:val="none"/>
                <w:lang w:val="en-US" w:eastAsia="zh-CN"/>
              </w:rPr>
              <w:t>0</w:t>
            </w:r>
            <w:r>
              <w:rPr>
                <w:rFonts w:hint="eastAsia" w:ascii="仿宋" w:hAnsi="仿宋" w:eastAsia="仿宋" w:cs="仿宋"/>
                <w:color w:val="auto"/>
                <w:kern w:val="2"/>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dxa"/>
            <w:noWrap w:val="0"/>
            <w:vAlign w:val="center"/>
          </w:tcPr>
          <w:p>
            <w:pPr>
              <w:bidi w:val="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6</w:t>
            </w:r>
          </w:p>
        </w:tc>
        <w:tc>
          <w:tcPr>
            <w:tcW w:w="2290" w:type="dxa"/>
            <w:noWrap w:val="0"/>
            <w:vAlign w:val="center"/>
          </w:tcPr>
          <w:p>
            <w:pPr>
              <w:bidi w:val="0"/>
              <w:jc w:val="left"/>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吉林中电投新能源有限公司</w:t>
            </w:r>
          </w:p>
        </w:tc>
        <w:tc>
          <w:tcPr>
            <w:tcW w:w="1371" w:type="dxa"/>
            <w:noWrap w:val="0"/>
            <w:vAlign w:val="center"/>
          </w:tcPr>
          <w:p>
            <w:pPr>
              <w:bidi w:val="0"/>
              <w:jc w:val="left"/>
              <w:rPr>
                <w:rFonts w:hint="eastAsia" w:ascii="仿宋" w:hAnsi="仿宋" w:eastAsia="仿宋" w:cs="仿宋"/>
                <w:highlight w:val="none"/>
                <w:vertAlign w:val="baseline"/>
                <w:lang w:val="en-US" w:eastAsia="zh-CN"/>
              </w:rPr>
            </w:pPr>
            <w:r>
              <w:rPr>
                <w:rFonts w:hint="eastAsia" w:ascii="仿宋" w:hAnsi="仿宋" w:eastAsia="仿宋" w:cs="仿宋"/>
                <w:kern w:val="2"/>
                <w:szCs w:val="24"/>
                <w:highlight w:val="none"/>
                <w:lang w:val="en-US" w:eastAsia="zh-CN"/>
              </w:rPr>
              <w:t xml:space="preserve"> </w:t>
            </w:r>
            <w:r>
              <w:rPr>
                <w:rFonts w:hint="eastAsia" w:ascii="仿宋" w:hAnsi="仿宋" w:eastAsia="仿宋" w:cs="仿宋"/>
                <w:kern w:val="2"/>
                <w:szCs w:val="24"/>
                <w:highlight w:val="none"/>
              </w:rPr>
              <w:t>206,308.82</w:t>
            </w:r>
          </w:p>
        </w:tc>
        <w:tc>
          <w:tcPr>
            <w:tcW w:w="1371" w:type="dxa"/>
            <w:noWrap w:val="0"/>
            <w:vAlign w:val="center"/>
          </w:tcPr>
          <w:p>
            <w:pPr>
              <w:bidi w:val="0"/>
              <w:ind w:firstLine="210" w:firstLineChars="100"/>
              <w:jc w:val="left"/>
              <w:rPr>
                <w:rFonts w:hint="eastAsia" w:ascii="仿宋" w:hAnsi="仿宋" w:eastAsia="仿宋" w:cs="仿宋"/>
                <w:highlight w:val="none"/>
                <w:vertAlign w:val="baseline"/>
                <w:lang w:val="en-US" w:eastAsia="zh-CN"/>
              </w:rPr>
            </w:pPr>
            <w:r>
              <w:rPr>
                <w:rFonts w:hint="eastAsia" w:ascii="仿宋" w:hAnsi="仿宋" w:eastAsia="仿宋" w:cs="仿宋"/>
                <w:kern w:val="2"/>
                <w:szCs w:val="24"/>
                <w:highlight w:val="none"/>
              </w:rPr>
              <w:t>12,542.43</w:t>
            </w:r>
          </w:p>
        </w:tc>
        <w:tc>
          <w:tcPr>
            <w:tcW w:w="1371" w:type="dxa"/>
            <w:noWrap w:val="0"/>
            <w:vAlign w:val="center"/>
          </w:tcPr>
          <w:p>
            <w:pPr>
              <w:bidi w:val="0"/>
              <w:jc w:val="left"/>
              <w:rPr>
                <w:rFonts w:hint="eastAsia" w:ascii="仿宋" w:hAnsi="仿宋" w:eastAsia="仿宋" w:cs="仿宋"/>
                <w:highlight w:val="none"/>
                <w:vertAlign w:val="baseline"/>
                <w:lang w:val="en-US" w:eastAsia="zh-CN"/>
              </w:rPr>
            </w:pPr>
            <w:r>
              <w:rPr>
                <w:rFonts w:hint="eastAsia" w:ascii="仿宋" w:hAnsi="仿宋" w:eastAsia="仿宋" w:cs="仿宋"/>
                <w:kern w:val="2"/>
                <w:szCs w:val="24"/>
                <w:highlight w:val="none"/>
                <w:lang w:val="en-US" w:eastAsia="zh-CN"/>
              </w:rPr>
              <w:t xml:space="preserve"> </w:t>
            </w:r>
            <w:r>
              <w:rPr>
                <w:rFonts w:hint="eastAsia" w:ascii="仿宋" w:hAnsi="仿宋" w:eastAsia="仿宋" w:cs="仿宋"/>
                <w:kern w:val="2"/>
                <w:szCs w:val="24"/>
                <w:highlight w:val="none"/>
              </w:rPr>
              <w:t>193,766.39</w:t>
            </w:r>
          </w:p>
        </w:tc>
        <w:tc>
          <w:tcPr>
            <w:tcW w:w="1857" w:type="dxa"/>
            <w:noWrap w:val="0"/>
            <w:vAlign w:val="center"/>
          </w:tcPr>
          <w:p>
            <w:pPr>
              <w:bidi w:val="0"/>
              <w:ind w:firstLine="210" w:firstLineChars="100"/>
              <w:jc w:val="left"/>
              <w:rPr>
                <w:rFonts w:hint="eastAsia" w:ascii="仿宋" w:hAnsi="仿宋" w:eastAsia="仿宋" w:cs="仿宋"/>
                <w:color w:val="auto"/>
                <w:kern w:val="2"/>
                <w:szCs w:val="24"/>
                <w:highlight w:val="none"/>
                <w:lang w:val="en-US" w:eastAsia="zh-CN"/>
              </w:rPr>
            </w:pPr>
            <w:r>
              <w:rPr>
                <w:rFonts w:hint="eastAsia" w:ascii="仿宋" w:hAnsi="仿宋" w:eastAsia="仿宋" w:cs="仿宋"/>
                <w:color w:val="auto"/>
                <w:kern w:val="2"/>
                <w:szCs w:val="24"/>
                <w:highlight w:val="none"/>
              </w:rPr>
              <w:t>众环专字(2023)020518</w:t>
            </w:r>
            <w:r>
              <w:rPr>
                <w:rFonts w:hint="eastAsia" w:ascii="仿宋" w:hAnsi="仿宋" w:eastAsia="仿宋" w:cs="仿宋"/>
                <w:color w:val="auto"/>
                <w:kern w:val="2"/>
                <w:szCs w:val="24"/>
                <w:highlight w:val="none"/>
                <w:lang w:val="en-US" w:eastAsia="zh-CN"/>
              </w:rPr>
              <w:t>4</w:t>
            </w:r>
            <w:r>
              <w:rPr>
                <w:rFonts w:hint="eastAsia" w:ascii="仿宋" w:hAnsi="仿宋" w:eastAsia="仿宋" w:cs="仿宋"/>
                <w:color w:val="auto"/>
                <w:kern w:val="2"/>
                <w:szCs w:val="24"/>
                <w:highlight w:val="none"/>
              </w:rPr>
              <w:t>号</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五、资产评估情况</w:t>
      </w:r>
    </w:p>
    <w:p>
      <w:pPr>
        <w:bidi w:val="0"/>
        <w:ind w:firstLine="560" w:firstLineChars="200"/>
        <w:jc w:val="left"/>
        <w:rPr>
          <w:rFonts w:hint="default" w:ascii="Calibri" w:hAnsi="Calibri" w:eastAsia="宋体" w:cs="Times New Roman"/>
          <w:kern w:val="2"/>
          <w:sz w:val="21"/>
          <w:szCs w:val="24"/>
          <w:lang w:val="en-US" w:eastAsia="zh-CN" w:bidi="ar-SA"/>
        </w:rPr>
      </w:pPr>
      <w:r>
        <w:rPr>
          <w:rFonts w:hint="eastAsia" w:ascii="仿宋" w:hAnsi="仿宋" w:eastAsia="仿宋" w:cs="仿宋"/>
          <w:color w:val="000000"/>
          <w:kern w:val="0"/>
          <w:sz w:val="28"/>
          <w:szCs w:val="28"/>
          <w:lang w:val="en-US" w:eastAsia="zh-CN" w:bidi="ar"/>
        </w:rPr>
        <w:t>评估基准日为2023年7月31日，上海立信资产评估有限公司对标的公司股东全部权益价值进行了评估，采用收益法作为评估结论，并分别出具了资产评估报告，资产评估结果如下：</w:t>
      </w:r>
    </w:p>
    <w:p>
      <w:pPr>
        <w:bidi w:val="0"/>
        <w:ind w:firstLine="7350" w:firstLineChars="350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单位:万元</w:t>
      </w:r>
    </w:p>
    <w:tbl>
      <w:tblPr>
        <w:tblStyle w:val="4"/>
        <w:tblW w:w="10200"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324"/>
        <w:gridCol w:w="1524"/>
        <w:gridCol w:w="1337"/>
        <w:gridCol w:w="1255"/>
        <w:gridCol w:w="91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i w:val="0"/>
                <w:iCs w:val="0"/>
                <w:color w:val="000000"/>
                <w:kern w:val="0"/>
                <w:sz w:val="22"/>
                <w:szCs w:val="22"/>
                <w:u w:val="none"/>
                <w:lang w:val="en-US" w:eastAsia="zh-CN" w:bidi="ar"/>
              </w:rPr>
              <w:t>序号</w:t>
            </w:r>
          </w:p>
        </w:tc>
        <w:tc>
          <w:tcPr>
            <w:tcW w:w="3324"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i w:val="0"/>
                <w:iCs w:val="0"/>
                <w:color w:val="000000"/>
                <w:kern w:val="0"/>
                <w:sz w:val="22"/>
                <w:szCs w:val="22"/>
                <w:u w:val="none"/>
                <w:lang w:val="en-US" w:eastAsia="zh-CN" w:bidi="ar"/>
              </w:rPr>
              <w:t>标的公司</w:t>
            </w:r>
          </w:p>
        </w:tc>
        <w:tc>
          <w:tcPr>
            <w:tcW w:w="1524"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i w:val="0"/>
                <w:iCs w:val="0"/>
                <w:color w:val="000000"/>
                <w:kern w:val="0"/>
                <w:sz w:val="22"/>
                <w:szCs w:val="22"/>
                <w:u w:val="none"/>
                <w:lang w:val="en-US" w:eastAsia="zh-CN" w:bidi="ar"/>
              </w:rPr>
              <w:t>净资产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审计金额</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i w:val="0"/>
                <w:iCs w:val="0"/>
                <w:color w:val="auto"/>
                <w:kern w:val="0"/>
                <w:sz w:val="22"/>
                <w:szCs w:val="22"/>
                <w:highlight w:val="none"/>
                <w:u w:val="none"/>
                <w:lang w:val="en-US" w:eastAsia="zh-CN" w:bidi="ar"/>
              </w:rPr>
              <w:t>评估金额</w:t>
            </w:r>
          </w:p>
        </w:tc>
        <w:tc>
          <w:tcPr>
            <w:tcW w:w="1255" w:type="dxa"/>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i w:val="0"/>
                <w:iCs w:val="0"/>
                <w:color w:val="auto"/>
                <w:kern w:val="0"/>
                <w:sz w:val="22"/>
                <w:szCs w:val="22"/>
                <w:highlight w:val="none"/>
                <w:u w:val="none"/>
                <w:lang w:val="en-US" w:eastAsia="zh-CN" w:bidi="ar"/>
              </w:rPr>
              <w:t>增值金额</w:t>
            </w:r>
          </w:p>
        </w:tc>
        <w:tc>
          <w:tcPr>
            <w:tcW w:w="912" w:type="dxa"/>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i w:val="0"/>
                <w:iCs w:val="0"/>
                <w:color w:val="auto"/>
                <w:kern w:val="0"/>
                <w:sz w:val="22"/>
                <w:szCs w:val="22"/>
                <w:highlight w:val="none"/>
                <w:u w:val="none"/>
                <w:lang w:val="en-US" w:eastAsia="zh-CN" w:bidi="ar"/>
              </w:rPr>
              <w:t>增值率</w:t>
            </w:r>
          </w:p>
        </w:tc>
        <w:tc>
          <w:tcPr>
            <w:tcW w:w="114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color w:val="000000"/>
                <w:kern w:val="0"/>
                <w:sz w:val="20"/>
                <w:szCs w:val="20"/>
                <w:highlight w:val="none"/>
                <w:lang w:val="en-US" w:eastAsia="zh-CN"/>
              </w:rPr>
              <w:t>评估报告编号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1</w:t>
            </w:r>
          </w:p>
        </w:tc>
        <w:tc>
          <w:tcPr>
            <w:tcW w:w="3324" w:type="dxa"/>
            <w:noWrap w:val="0"/>
            <w:vAlign w:val="center"/>
          </w:tcPr>
          <w:p>
            <w:pPr>
              <w:keepNext w:val="0"/>
              <w:keepLines w:val="0"/>
              <w:widowControl/>
              <w:suppressLineNumbers w:val="0"/>
              <w:jc w:val="both"/>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吉电定州新能源科技有限公司</w:t>
            </w:r>
          </w:p>
        </w:tc>
        <w:tc>
          <w:tcPr>
            <w:tcW w:w="1524"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13,548.16</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13,736.09</w:t>
            </w:r>
          </w:p>
        </w:tc>
        <w:tc>
          <w:tcPr>
            <w:tcW w:w="12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187.93</w:t>
            </w:r>
          </w:p>
        </w:tc>
        <w:tc>
          <w:tcPr>
            <w:tcW w:w="91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1.39%</w:t>
            </w:r>
          </w:p>
        </w:tc>
        <w:tc>
          <w:tcPr>
            <w:tcW w:w="11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信资评报字（2023）第A10271号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2</w:t>
            </w:r>
          </w:p>
        </w:tc>
        <w:tc>
          <w:tcPr>
            <w:tcW w:w="3324" w:type="dxa"/>
            <w:noWrap w:val="0"/>
            <w:vAlign w:val="center"/>
          </w:tcPr>
          <w:p>
            <w:pPr>
              <w:keepNext w:val="0"/>
              <w:keepLines w:val="0"/>
              <w:widowControl/>
              <w:suppressLineNumbers w:val="0"/>
              <w:jc w:val="both"/>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吉电章广风力发电有限公司</w:t>
            </w:r>
          </w:p>
        </w:tc>
        <w:tc>
          <w:tcPr>
            <w:tcW w:w="1524"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74,455.63</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76,612.30</w:t>
            </w:r>
          </w:p>
        </w:tc>
        <w:tc>
          <w:tcPr>
            <w:tcW w:w="12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2,156.67</w:t>
            </w:r>
          </w:p>
        </w:tc>
        <w:tc>
          <w:tcPr>
            <w:tcW w:w="91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2.90%</w:t>
            </w:r>
          </w:p>
        </w:tc>
        <w:tc>
          <w:tcPr>
            <w:tcW w:w="11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信资评报字（2023）第A10261号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3</w:t>
            </w:r>
          </w:p>
        </w:tc>
        <w:tc>
          <w:tcPr>
            <w:tcW w:w="3324" w:type="dxa"/>
            <w:noWrap w:val="0"/>
            <w:vAlign w:val="center"/>
          </w:tcPr>
          <w:p>
            <w:pPr>
              <w:keepNext w:val="0"/>
              <w:keepLines w:val="0"/>
              <w:widowControl/>
              <w:suppressLineNumbers w:val="0"/>
              <w:jc w:val="both"/>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青海中电投吉电新能源有限公司</w:t>
            </w:r>
          </w:p>
        </w:tc>
        <w:tc>
          <w:tcPr>
            <w:tcW w:w="1524"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25,918.91</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27,315.71</w:t>
            </w:r>
          </w:p>
        </w:tc>
        <w:tc>
          <w:tcPr>
            <w:tcW w:w="12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1,396.80</w:t>
            </w:r>
          </w:p>
        </w:tc>
        <w:tc>
          <w:tcPr>
            <w:tcW w:w="91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5.39%</w:t>
            </w:r>
          </w:p>
        </w:tc>
        <w:tc>
          <w:tcPr>
            <w:tcW w:w="11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信资评报字（2023）第A10219号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4</w:t>
            </w:r>
          </w:p>
        </w:tc>
        <w:tc>
          <w:tcPr>
            <w:tcW w:w="3324" w:type="dxa"/>
            <w:noWrap w:val="0"/>
            <w:vAlign w:val="center"/>
          </w:tcPr>
          <w:p>
            <w:pPr>
              <w:keepNext w:val="0"/>
              <w:keepLines w:val="0"/>
              <w:widowControl/>
              <w:suppressLineNumbers w:val="0"/>
              <w:jc w:val="both"/>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陕西定边光能发电有限公司</w:t>
            </w:r>
          </w:p>
        </w:tc>
        <w:tc>
          <w:tcPr>
            <w:tcW w:w="1524"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27,019.91</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27,470.59</w:t>
            </w:r>
          </w:p>
        </w:tc>
        <w:tc>
          <w:tcPr>
            <w:tcW w:w="12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450.68</w:t>
            </w:r>
          </w:p>
        </w:tc>
        <w:tc>
          <w:tcPr>
            <w:tcW w:w="91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1.67%</w:t>
            </w:r>
          </w:p>
        </w:tc>
        <w:tc>
          <w:tcPr>
            <w:tcW w:w="11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信资评报字（2023）第A10218号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5</w:t>
            </w:r>
          </w:p>
        </w:tc>
        <w:tc>
          <w:tcPr>
            <w:tcW w:w="3324" w:type="dxa"/>
            <w:noWrap w:val="0"/>
            <w:vAlign w:val="center"/>
          </w:tcPr>
          <w:p>
            <w:pPr>
              <w:keepNext w:val="0"/>
              <w:keepLines w:val="0"/>
              <w:widowControl/>
              <w:suppressLineNumbers w:val="0"/>
              <w:jc w:val="both"/>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陕西定边清洁能源发电有限公司</w:t>
            </w:r>
          </w:p>
        </w:tc>
        <w:tc>
          <w:tcPr>
            <w:tcW w:w="1524"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58,337.14</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59,571.82</w:t>
            </w:r>
          </w:p>
        </w:tc>
        <w:tc>
          <w:tcPr>
            <w:tcW w:w="12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1,234.68</w:t>
            </w:r>
          </w:p>
        </w:tc>
        <w:tc>
          <w:tcPr>
            <w:tcW w:w="91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2.12%</w:t>
            </w:r>
          </w:p>
        </w:tc>
        <w:tc>
          <w:tcPr>
            <w:tcW w:w="11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信资评报字（2023）第A10217号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3324"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吉林中电投新能源有限公司</w:t>
            </w:r>
          </w:p>
        </w:tc>
        <w:tc>
          <w:tcPr>
            <w:tcW w:w="152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193,766.39</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200,808.42</w:t>
            </w:r>
          </w:p>
        </w:tc>
        <w:tc>
          <w:tcPr>
            <w:tcW w:w="12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7,042.03</w:t>
            </w:r>
          </w:p>
        </w:tc>
        <w:tc>
          <w:tcPr>
            <w:tcW w:w="91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3.63%</w:t>
            </w:r>
          </w:p>
        </w:tc>
        <w:tc>
          <w:tcPr>
            <w:tcW w:w="11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信资评报字（2023）第A10264号</w:t>
            </w: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313" w:beforeLines="100"/>
        <w:ind w:firstLine="562" w:firstLineChars="200"/>
        <w:jc w:val="left"/>
        <w:textAlignment w:val="auto"/>
        <w:rPr>
          <w:rFonts w:hint="default"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协议的主要内容</w:t>
      </w:r>
    </w:p>
    <w:p>
      <w:pPr>
        <w:bidi w:val="0"/>
        <w:jc w:val="left"/>
        <w:rPr>
          <w:rFonts w:hint="eastAsia" w:ascii="仿宋" w:hAnsi="仿宋" w:eastAsia="仿宋" w:cs="仿宋"/>
          <w:color w:val="000000"/>
          <w:kern w:val="0"/>
          <w:sz w:val="28"/>
          <w:szCs w:val="28"/>
          <w:highlight w:val="none"/>
          <w:lang w:val="en-US" w:eastAsia="zh-CN" w:bidi="ar"/>
        </w:rPr>
      </w:pPr>
      <w:r>
        <w:rPr>
          <w:rFonts w:hint="eastAsia" w:cs="Times New Roman"/>
          <w:kern w:val="2"/>
          <w:sz w:val="21"/>
          <w:szCs w:val="24"/>
          <w:highlight w:val="none"/>
          <w:lang w:val="en-US" w:eastAsia="zh-CN" w:bidi="ar-SA"/>
        </w:rPr>
        <w:t xml:space="preserve">    </w:t>
      </w:r>
      <w:r>
        <w:rPr>
          <w:rFonts w:hint="eastAsia" w:ascii="仿宋" w:hAnsi="仿宋" w:eastAsia="仿宋" w:cs="仿宋"/>
          <w:color w:val="000000"/>
          <w:kern w:val="0"/>
          <w:sz w:val="28"/>
          <w:szCs w:val="28"/>
          <w:highlight w:val="none"/>
          <w:lang w:val="en-US" w:eastAsia="zh-CN" w:bidi="ar"/>
        </w:rPr>
        <w:t xml:space="preserve"> 1.转让价款的支付</w:t>
      </w:r>
    </w:p>
    <w:p>
      <w:pPr>
        <w:bidi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受让方应分别于2023年12月11日、2023年12月14日、2023年12月17日前向转让方一次性支付全部转让价款。</w:t>
      </w:r>
    </w:p>
    <w:p>
      <w:pPr>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2.交割日</w:t>
      </w:r>
    </w:p>
    <w:p>
      <w:pPr>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各方确认，自本协议先决条件满足且转让方收到本协议约定的转让价款及分红款之日即为标的股权的交割日（以下简称“交割日”）。各方同意并确认，自交割日起，受让方为标的股权的所有权人，享有并承担与标的股权相关的一切权利和义务，转让方不再持有标的公司股权，不享有股东权利和承担股东义务。</w:t>
      </w:r>
    </w:p>
    <w:p>
      <w:pPr>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3.工商变更登记</w:t>
      </w:r>
    </w:p>
    <w:p>
      <w:pPr>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各方同意，在本协议生效条件满足且标的公司及受让方按照本协议约定支付完毕分红款项及转让价款后10个工作日内办理股权转让对应的工商变更登记手续。</w:t>
      </w:r>
    </w:p>
    <w:p>
      <w:pPr>
        <w:tabs>
          <w:tab w:val="left" w:pos="644"/>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4.协议的生效</w:t>
      </w:r>
    </w:p>
    <w:p>
      <w:pPr>
        <w:tabs>
          <w:tab w:val="left" w:pos="644"/>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各方进行本次股权转让，以如下先决条件均获得满足为前提：</w:t>
      </w:r>
    </w:p>
    <w:p>
      <w:pPr>
        <w:tabs>
          <w:tab w:val="left" w:pos="644"/>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标的公司按照《股东协议》约定，对自前次分红截止日至转让价款支付日期间的分红款项作出有效股东会决议，并向转让方支付完毕上述分红款；</w:t>
      </w:r>
    </w:p>
    <w:p>
      <w:pPr>
        <w:tabs>
          <w:tab w:val="left" w:pos="644"/>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各方已就本次股权转让完成各自必需的内外部程序，包括但不限于股东会/董事会决议、国有资产评估及备案（如涉及）等；</w:t>
      </w:r>
    </w:p>
    <w:p>
      <w:pPr>
        <w:tabs>
          <w:tab w:val="left" w:pos="644"/>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本协议经各方法定代表人或其授权代表签名或盖章并加盖公章或合同专用章。</w:t>
      </w:r>
    </w:p>
    <w:p>
      <w:pPr>
        <w:keepNext w:val="0"/>
        <w:keepLines w:val="0"/>
        <w:pageBreakBefore w:val="0"/>
        <w:widowControl w:val="0"/>
        <w:numPr>
          <w:ilvl w:val="0"/>
          <w:numId w:val="0"/>
        </w:numPr>
        <w:kinsoku/>
        <w:wordWrap/>
        <w:overflowPunct/>
        <w:topLinePunct w:val="0"/>
        <w:bidi w:val="0"/>
        <w:adjustRightInd/>
        <w:snapToGrid/>
        <w:spacing w:line="640" w:lineRule="exact"/>
        <w:ind w:firstLine="562" w:firstLineChars="200"/>
        <w:textAlignment w:val="auto"/>
        <w:rPr>
          <w:rFonts w:hint="eastAsia" w:hAnsi="仿宋" w:eastAsia="仿宋" w:cs="仿宋"/>
          <w:b/>
          <w:bCs/>
          <w:sz w:val="28"/>
          <w:szCs w:val="28"/>
          <w:highlight w:val="none"/>
        </w:rPr>
      </w:pPr>
      <w:r>
        <w:rPr>
          <w:rFonts w:hint="eastAsia" w:ascii="仿宋" w:hAnsi="仿宋" w:eastAsia="仿宋" w:cs="仿宋"/>
          <w:b/>
          <w:bCs/>
          <w:color w:val="000000"/>
          <w:kern w:val="0"/>
          <w:sz w:val="28"/>
          <w:szCs w:val="28"/>
          <w:lang w:val="en-US" w:eastAsia="zh-CN" w:bidi="ar"/>
        </w:rPr>
        <w:t>七、</w:t>
      </w:r>
      <w:r>
        <w:rPr>
          <w:rFonts w:hint="eastAsia" w:hAnsi="仿宋" w:eastAsia="仿宋" w:cs="仿宋"/>
          <w:b/>
          <w:bCs/>
          <w:sz w:val="28"/>
          <w:szCs w:val="28"/>
          <w:highlight w:val="none"/>
        </w:rPr>
        <w:t>交易的其他情况说明</w:t>
      </w:r>
    </w:p>
    <w:p>
      <w:pPr>
        <w:tabs>
          <w:tab w:val="left" w:pos="728"/>
        </w:tabs>
        <w:bidi w:val="0"/>
        <w:ind w:firstLine="560" w:firstLineChars="200"/>
        <w:jc w:val="left"/>
        <w:rPr>
          <w:rFonts w:hint="eastAsia" w:ascii="仿宋" w:hAnsi="仿宋" w:eastAsia="仿宋" w:cs="仿宋"/>
          <w:b/>
          <w:bCs/>
          <w:color w:val="000000"/>
          <w:kern w:val="0"/>
          <w:sz w:val="28"/>
          <w:szCs w:val="28"/>
          <w:lang w:val="en-US" w:eastAsia="zh-CN" w:bidi="ar"/>
        </w:rPr>
      </w:pPr>
      <w:r>
        <w:rPr>
          <w:rFonts w:hint="eastAsia" w:hAnsi="仿宋" w:eastAsia="仿宋" w:cs="仿宋"/>
          <w:b w:val="0"/>
          <w:bCs w:val="0"/>
          <w:sz w:val="28"/>
          <w:szCs w:val="28"/>
          <w:highlight w:val="none"/>
        </w:rPr>
        <w:t>本次交易未涉及人员安置和土地租赁等情况，亦不存在上市公司股权变更或高层人事变动的情形。</w:t>
      </w:r>
    </w:p>
    <w:p>
      <w:pPr>
        <w:tabs>
          <w:tab w:val="left" w:pos="728"/>
        </w:tabs>
        <w:bidi w:val="0"/>
        <w:ind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八、购买资产的目的和对公司的影响</w:t>
      </w:r>
    </w:p>
    <w:p>
      <w:pPr>
        <w:tabs>
          <w:tab w:val="left" w:pos="728"/>
        </w:tabs>
        <w:bidi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（一）目的</w:t>
      </w:r>
    </w:p>
    <w:p>
      <w:pPr>
        <w:tabs>
          <w:tab w:val="left" w:pos="728"/>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本次收购进一步增加公司新能源权益装机规模，符合公司新能源发展战略。</w:t>
      </w:r>
    </w:p>
    <w:p>
      <w:pPr>
        <w:tabs>
          <w:tab w:val="left" w:pos="728"/>
        </w:tabs>
        <w:bidi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（二）影响</w:t>
      </w:r>
    </w:p>
    <w:p>
      <w:pPr>
        <w:tabs>
          <w:tab w:val="left" w:pos="728"/>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本次收购能够提升公司归母净利润，有助于公司可持续经营。</w:t>
      </w:r>
    </w:p>
    <w:p>
      <w:pPr>
        <w:tabs>
          <w:tab w:val="left" w:pos="728"/>
        </w:tabs>
        <w:bidi w:val="0"/>
        <w:ind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九、备查文件</w:t>
      </w:r>
    </w:p>
    <w:p>
      <w:pPr>
        <w:keepNext w:val="0"/>
        <w:keepLines w:val="0"/>
        <w:pageBreakBefore w:val="0"/>
        <w:widowControl w:val="0"/>
        <w:kinsoku/>
        <w:wordWrap/>
        <w:overflowPunct/>
        <w:topLinePunct w:val="0"/>
        <w:bidi w:val="0"/>
        <w:adjustRightInd/>
        <w:snapToGrid/>
        <w:spacing w:line="640" w:lineRule="exact"/>
        <w:ind w:firstLine="560" w:firstLineChars="200"/>
        <w:textAlignment w:val="auto"/>
        <w:rPr>
          <w:rFonts w:hAnsi="仿宋" w:eastAsia="仿宋"/>
          <w:sz w:val="28"/>
          <w:szCs w:val="28"/>
          <w:highlight w:val="none"/>
        </w:rPr>
      </w:pPr>
      <w:r>
        <w:rPr>
          <w:rFonts w:hint="eastAsia" w:ascii="仿宋" w:hAnsi="仿宋" w:eastAsia="仿宋" w:cs="仿宋"/>
          <w:b w:val="0"/>
          <w:bCs w:val="0"/>
          <w:color w:val="000000"/>
          <w:kern w:val="0"/>
          <w:sz w:val="28"/>
          <w:szCs w:val="28"/>
          <w:lang w:val="en-US" w:eastAsia="zh-CN" w:bidi="ar"/>
        </w:rPr>
        <w:t>1.</w:t>
      </w:r>
      <w:r>
        <w:rPr>
          <w:rFonts w:hint="eastAsia" w:hAnsi="仿宋" w:eastAsia="仿宋" w:cs="仿宋"/>
          <w:sz w:val="28"/>
          <w:szCs w:val="28"/>
          <w:highlight w:val="none"/>
        </w:rPr>
        <w:t>公司第</w:t>
      </w:r>
      <w:r>
        <w:rPr>
          <w:rFonts w:hint="eastAsia" w:hAnsi="仿宋" w:eastAsia="仿宋" w:cs="仿宋"/>
          <w:sz w:val="28"/>
          <w:szCs w:val="28"/>
          <w:highlight w:val="none"/>
          <w:lang w:val="en-US" w:eastAsia="zh-CN"/>
        </w:rPr>
        <w:t>九</w:t>
      </w:r>
      <w:r>
        <w:rPr>
          <w:rFonts w:hint="eastAsia" w:hAnsi="仿宋" w:eastAsia="仿宋" w:cs="仿宋"/>
          <w:sz w:val="28"/>
          <w:szCs w:val="28"/>
          <w:highlight w:val="none"/>
        </w:rPr>
        <w:t>届董事会第</w:t>
      </w:r>
      <w:r>
        <w:rPr>
          <w:rFonts w:hint="eastAsia" w:hAnsi="仿宋" w:eastAsia="仿宋" w:cs="仿宋"/>
          <w:sz w:val="28"/>
          <w:szCs w:val="28"/>
          <w:highlight w:val="none"/>
          <w:lang w:val="en-US" w:eastAsia="zh-CN"/>
        </w:rPr>
        <w:t>十二</w:t>
      </w:r>
      <w:r>
        <w:rPr>
          <w:rFonts w:hint="eastAsia" w:hAnsi="仿宋" w:eastAsia="仿宋" w:cs="仿宋"/>
          <w:sz w:val="28"/>
          <w:szCs w:val="28"/>
          <w:highlight w:val="none"/>
        </w:rPr>
        <w:t>次会议决议公告；</w:t>
      </w:r>
    </w:p>
    <w:p>
      <w:pPr>
        <w:keepNext w:val="0"/>
        <w:keepLines w:val="0"/>
        <w:pageBreakBefore w:val="0"/>
        <w:widowControl w:val="0"/>
        <w:kinsoku/>
        <w:wordWrap/>
        <w:overflowPunct/>
        <w:topLinePunct w:val="0"/>
        <w:bidi w:val="0"/>
        <w:adjustRightInd/>
        <w:snapToGrid/>
        <w:spacing w:line="640" w:lineRule="exact"/>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ascii="Times New Roman" w:hAnsi="Times New Roman" w:eastAsia="仿宋" w:cs="Times New Roman"/>
          <w:sz w:val="28"/>
          <w:szCs w:val="28"/>
          <w:highlight w:val="none"/>
        </w:rPr>
        <w:t>2.</w:t>
      </w:r>
      <w:r>
        <w:rPr>
          <w:rFonts w:hint="eastAsia" w:ascii="仿宋" w:hAnsi="仿宋" w:eastAsia="仿宋" w:cs="仿宋"/>
          <w:b w:val="0"/>
          <w:bCs w:val="0"/>
          <w:color w:val="000000"/>
          <w:kern w:val="0"/>
          <w:sz w:val="28"/>
          <w:szCs w:val="28"/>
          <w:lang w:val="en-US" w:eastAsia="zh-CN" w:bidi="ar"/>
        </w:rPr>
        <w:t>《陕西定边光能发电有限公司审计报告》（众环专字（2023）0205179号）；</w:t>
      </w:r>
    </w:p>
    <w:p>
      <w:pPr>
        <w:tabs>
          <w:tab w:val="left" w:pos="728"/>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3.《陕西定边清洁能源发电有限公司审计报告》（众环专字（2023）0205180号）；</w:t>
      </w:r>
    </w:p>
    <w:p>
      <w:pPr>
        <w:tabs>
          <w:tab w:val="left" w:pos="728"/>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4.《吉电定州新能源科技有限公司审计报告》（众环专字（2023）0205181号）；</w:t>
      </w:r>
    </w:p>
    <w:p>
      <w:pPr>
        <w:tabs>
          <w:tab w:val="left" w:pos="728"/>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5.《吉电（滁州）章广风力发电有限公司审计报告》（众环专字（2023）0205182号）；</w:t>
      </w:r>
    </w:p>
    <w:p>
      <w:pPr>
        <w:tabs>
          <w:tab w:val="left" w:pos="728"/>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6.《青海中电投吉电新能源有限公司审计报告》（众环专字（2023）0205183号）；</w:t>
      </w:r>
    </w:p>
    <w:p>
      <w:pPr>
        <w:tabs>
          <w:tab w:val="left" w:pos="728"/>
        </w:tabs>
        <w:bidi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7.《吉林中电投新能源有限公司审计报告》（众环专字（2023）0205184号）；</w:t>
      </w:r>
    </w:p>
    <w:p>
      <w:pPr>
        <w:tabs>
          <w:tab w:val="left" w:pos="728"/>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w:t>
      </w:r>
      <w:r>
        <w:rPr>
          <w:rFonts w:hint="eastAsia" w:ascii="仿宋" w:hAnsi="仿宋" w:eastAsia="仿宋" w:cs="仿宋"/>
          <w:color w:val="000000"/>
          <w:sz w:val="28"/>
          <w:szCs w:val="28"/>
          <w:lang w:val="en-US" w:eastAsia="zh-CN"/>
        </w:rPr>
        <w:t>陕西吉电能源有限公司</w:t>
      </w:r>
      <w:r>
        <w:rPr>
          <w:rFonts w:hint="eastAsia" w:ascii="仿宋" w:hAnsi="仿宋" w:eastAsia="仿宋" w:cs="仿宋"/>
          <w:color w:val="000000"/>
          <w:kern w:val="0"/>
          <w:sz w:val="28"/>
          <w:szCs w:val="28"/>
          <w:lang w:val="en-US" w:eastAsia="zh-CN" w:bidi="ar"/>
        </w:rPr>
        <w:t>拟股权收购涉及的陕西定边清洁能源发电有限公司股东全部权益价值资产评估报告》（信资评报字（2023）第A10217号）；</w:t>
      </w:r>
    </w:p>
    <w:p>
      <w:pPr>
        <w:tabs>
          <w:tab w:val="left" w:pos="728"/>
        </w:tabs>
        <w:bidi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w:t>
      </w:r>
      <w:r>
        <w:rPr>
          <w:rFonts w:hint="eastAsia" w:ascii="仿宋" w:hAnsi="仿宋" w:eastAsia="仿宋" w:cs="仿宋"/>
          <w:color w:val="000000"/>
          <w:sz w:val="28"/>
          <w:szCs w:val="28"/>
          <w:lang w:val="en-US" w:eastAsia="zh-CN"/>
        </w:rPr>
        <w:t>陕西吉电能源有限公司</w:t>
      </w:r>
      <w:r>
        <w:rPr>
          <w:rFonts w:hint="eastAsia" w:ascii="仿宋" w:hAnsi="仿宋" w:eastAsia="仿宋" w:cs="仿宋"/>
          <w:color w:val="000000"/>
          <w:kern w:val="0"/>
          <w:sz w:val="28"/>
          <w:szCs w:val="28"/>
          <w:lang w:val="en-US" w:eastAsia="zh-CN" w:bidi="ar"/>
        </w:rPr>
        <w:t>拟股权收购涉及的陕西定边光能发电有限公司股东全部权益价值资产评估报告》（信资评报字（2023）第A10218号）；</w:t>
      </w:r>
    </w:p>
    <w:p>
      <w:pPr>
        <w:tabs>
          <w:tab w:val="left" w:pos="728"/>
        </w:tabs>
        <w:bidi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w:t>
      </w:r>
      <w:r>
        <w:rPr>
          <w:rFonts w:hint="eastAsia" w:ascii="仿宋" w:hAnsi="仿宋" w:eastAsia="仿宋" w:cs="仿宋"/>
          <w:color w:val="000000"/>
          <w:sz w:val="28"/>
          <w:szCs w:val="28"/>
          <w:lang w:val="en-US" w:eastAsia="zh-CN"/>
        </w:rPr>
        <w:t>陕西吉电能源有限公司</w:t>
      </w:r>
      <w:r>
        <w:rPr>
          <w:rFonts w:hint="eastAsia" w:ascii="仿宋" w:hAnsi="仿宋" w:eastAsia="仿宋" w:cs="仿宋"/>
          <w:color w:val="000000"/>
          <w:kern w:val="0"/>
          <w:sz w:val="28"/>
          <w:szCs w:val="28"/>
          <w:lang w:val="en-US" w:eastAsia="zh-CN" w:bidi="ar"/>
        </w:rPr>
        <w:t>拟股权收购涉及的青海中电投吉电新能源有限公司股东全部权益价值资产评估报告》（信资评报字（2023）第A10219号）；</w:t>
      </w:r>
    </w:p>
    <w:p>
      <w:pPr>
        <w:tabs>
          <w:tab w:val="left" w:pos="728"/>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11.《安徽吉电新能源有限公司拟股权收购涉及的吉电（滁州）章广风力发电有限公司股东全部权益价值资产评估报告》（信资评报字（2023）第A10261号）；</w:t>
      </w:r>
      <w:r>
        <w:rPr>
          <w:rFonts w:hint="eastAsia" w:ascii="仿宋" w:hAnsi="仿宋" w:eastAsia="仿宋" w:cs="仿宋"/>
          <w:color w:val="000000"/>
          <w:kern w:val="0"/>
          <w:sz w:val="28"/>
          <w:szCs w:val="28"/>
          <w:lang w:val="en-US" w:eastAsia="zh-CN" w:bidi="ar"/>
        </w:rPr>
        <w:tab/>
      </w:r>
    </w:p>
    <w:p>
      <w:pPr>
        <w:tabs>
          <w:tab w:val="left" w:pos="728"/>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12.《吉林吉电绿色能源发展有限公司拟股权收购涉及的吉林中电投新能源有限公司股东全部权益价值资产评估报告》（信资评报字（2023）第A10264号）；</w:t>
      </w:r>
    </w:p>
    <w:p>
      <w:pPr>
        <w:tabs>
          <w:tab w:val="left" w:pos="728"/>
        </w:tabs>
        <w:bidi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13.《</w:t>
      </w:r>
      <w:bookmarkStart w:id="0" w:name="_Hlk44924874"/>
      <w:r>
        <w:rPr>
          <w:rFonts w:hint="eastAsia" w:ascii="仿宋" w:hAnsi="仿宋" w:eastAsia="仿宋" w:cs="仿宋"/>
          <w:color w:val="000000"/>
          <w:kern w:val="0"/>
          <w:sz w:val="28"/>
          <w:szCs w:val="28"/>
          <w:lang w:val="en-US" w:eastAsia="zh-CN" w:bidi="ar"/>
        </w:rPr>
        <w:t>北京吉能新能源科技有限公司拟股权收购涉及的吉电定州新能源科技有限公司股东全部权益价值资产评估报告</w:t>
      </w:r>
      <w:bookmarkEnd w:id="0"/>
      <w:r>
        <w:rPr>
          <w:rFonts w:hint="eastAsia" w:ascii="仿宋" w:hAnsi="仿宋" w:eastAsia="仿宋" w:cs="仿宋"/>
          <w:color w:val="000000"/>
          <w:kern w:val="0"/>
          <w:sz w:val="28"/>
          <w:szCs w:val="28"/>
          <w:lang w:val="en-US" w:eastAsia="zh-CN" w:bidi="ar"/>
        </w:rPr>
        <w:t>》（信资评报字（2023）第A10271号）。</w:t>
      </w:r>
    </w:p>
    <w:p>
      <w:pPr>
        <w:tabs>
          <w:tab w:val="left" w:pos="728"/>
        </w:tabs>
        <w:bidi w:val="0"/>
        <w:ind w:firstLine="560" w:firstLineChars="200"/>
        <w:jc w:val="left"/>
        <w:rPr>
          <w:rFonts w:hint="default" w:ascii="仿宋" w:hAnsi="仿宋" w:eastAsia="仿宋" w:cs="仿宋"/>
          <w:color w:val="000000"/>
          <w:kern w:val="0"/>
          <w:sz w:val="28"/>
          <w:szCs w:val="28"/>
          <w:lang w:val="en-US" w:eastAsia="zh-CN" w:bidi="ar"/>
        </w:rPr>
      </w:pPr>
    </w:p>
    <w:p>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 xml:space="preserve">特此公告。 </w:t>
      </w:r>
    </w:p>
    <w:p>
      <w:pPr>
        <w:keepNext w:val="0"/>
        <w:keepLines w:val="0"/>
        <w:widowControl/>
        <w:suppressLineNumbers w:val="0"/>
        <w:ind w:firstLine="1680" w:firstLineChars="6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1680" w:firstLineChars="6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pPr>
      <w:r>
        <w:rPr>
          <w:rFonts w:hint="eastAsia" w:ascii="仿宋" w:hAnsi="仿宋" w:eastAsia="仿宋" w:cs="仿宋"/>
          <w:color w:val="000000"/>
          <w:kern w:val="0"/>
          <w:sz w:val="28"/>
          <w:szCs w:val="28"/>
          <w:lang w:val="en-US" w:eastAsia="zh-CN" w:bidi="ar"/>
        </w:rPr>
        <w:t xml:space="preserve">吉林电力股份有限公司董事会 </w:t>
      </w:r>
    </w:p>
    <w:p>
      <w:pPr>
        <w:keepNext w:val="0"/>
        <w:keepLines w:val="0"/>
        <w:widowControl/>
        <w:suppressLineNumbers w:val="0"/>
        <w:ind w:firstLine="4760" w:firstLineChars="17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二〇二三年十二月十一日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C77D7"/>
    <w:multiLevelType w:val="singleLevel"/>
    <w:tmpl w:val="39CC77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000000"/>
    <w:rsid w:val="00215AA4"/>
    <w:rsid w:val="002410F1"/>
    <w:rsid w:val="00861DAB"/>
    <w:rsid w:val="00EB60B2"/>
    <w:rsid w:val="012375FA"/>
    <w:rsid w:val="01255120"/>
    <w:rsid w:val="01435416"/>
    <w:rsid w:val="018856AF"/>
    <w:rsid w:val="022950E4"/>
    <w:rsid w:val="02B81FC4"/>
    <w:rsid w:val="032C4E8C"/>
    <w:rsid w:val="034C72DC"/>
    <w:rsid w:val="03C3608D"/>
    <w:rsid w:val="03DB0660"/>
    <w:rsid w:val="03DD1CE2"/>
    <w:rsid w:val="03E272F9"/>
    <w:rsid w:val="03EC5F5E"/>
    <w:rsid w:val="044866C8"/>
    <w:rsid w:val="046248DD"/>
    <w:rsid w:val="04E84DE3"/>
    <w:rsid w:val="0534627A"/>
    <w:rsid w:val="05377B18"/>
    <w:rsid w:val="05412745"/>
    <w:rsid w:val="057C377D"/>
    <w:rsid w:val="05812B41"/>
    <w:rsid w:val="06293905"/>
    <w:rsid w:val="06514C09"/>
    <w:rsid w:val="068F128E"/>
    <w:rsid w:val="069C40D7"/>
    <w:rsid w:val="073267E9"/>
    <w:rsid w:val="07C338E5"/>
    <w:rsid w:val="07ED44BE"/>
    <w:rsid w:val="0808579C"/>
    <w:rsid w:val="081B727D"/>
    <w:rsid w:val="084C38DA"/>
    <w:rsid w:val="085A5FF7"/>
    <w:rsid w:val="08CA47FF"/>
    <w:rsid w:val="08F71A98"/>
    <w:rsid w:val="09A3577C"/>
    <w:rsid w:val="0A0D0E47"/>
    <w:rsid w:val="0A1B17B6"/>
    <w:rsid w:val="0A5627EE"/>
    <w:rsid w:val="0A7D7D7B"/>
    <w:rsid w:val="0B723999"/>
    <w:rsid w:val="0CDE6ACB"/>
    <w:rsid w:val="0D40647F"/>
    <w:rsid w:val="0D8E6743"/>
    <w:rsid w:val="0DCD2DC7"/>
    <w:rsid w:val="0EE02FCE"/>
    <w:rsid w:val="0EFD76DC"/>
    <w:rsid w:val="0F0D5446"/>
    <w:rsid w:val="0F5F5CA1"/>
    <w:rsid w:val="0F707EAE"/>
    <w:rsid w:val="0F8120BC"/>
    <w:rsid w:val="0FCF7859"/>
    <w:rsid w:val="10817E99"/>
    <w:rsid w:val="109220A6"/>
    <w:rsid w:val="10C761F4"/>
    <w:rsid w:val="10DB57FB"/>
    <w:rsid w:val="112453F4"/>
    <w:rsid w:val="116B3023"/>
    <w:rsid w:val="11755C50"/>
    <w:rsid w:val="11A46535"/>
    <w:rsid w:val="11F8418B"/>
    <w:rsid w:val="12655CC4"/>
    <w:rsid w:val="12AF0CEE"/>
    <w:rsid w:val="12BA0AA4"/>
    <w:rsid w:val="138E6A2A"/>
    <w:rsid w:val="13D1738A"/>
    <w:rsid w:val="146C2388"/>
    <w:rsid w:val="14D013EF"/>
    <w:rsid w:val="15267261"/>
    <w:rsid w:val="1527021A"/>
    <w:rsid w:val="155C22C6"/>
    <w:rsid w:val="15AA5A95"/>
    <w:rsid w:val="15DA2525"/>
    <w:rsid w:val="16783AEC"/>
    <w:rsid w:val="16B0772A"/>
    <w:rsid w:val="16E11692"/>
    <w:rsid w:val="16E41182"/>
    <w:rsid w:val="178A7F7B"/>
    <w:rsid w:val="180A2E6A"/>
    <w:rsid w:val="181066D2"/>
    <w:rsid w:val="18155A97"/>
    <w:rsid w:val="185365BF"/>
    <w:rsid w:val="18CE5C46"/>
    <w:rsid w:val="18D55A9A"/>
    <w:rsid w:val="191A70DD"/>
    <w:rsid w:val="193C7053"/>
    <w:rsid w:val="193E101D"/>
    <w:rsid w:val="194D74B2"/>
    <w:rsid w:val="198804EA"/>
    <w:rsid w:val="19960E59"/>
    <w:rsid w:val="1A6A7BF0"/>
    <w:rsid w:val="1AA475A6"/>
    <w:rsid w:val="1AB8095B"/>
    <w:rsid w:val="1ACA7DCA"/>
    <w:rsid w:val="1AD87250"/>
    <w:rsid w:val="1B3A3A66"/>
    <w:rsid w:val="1B8B6070"/>
    <w:rsid w:val="1BA809D0"/>
    <w:rsid w:val="1BBB4BA7"/>
    <w:rsid w:val="1C2D7127"/>
    <w:rsid w:val="1C316C17"/>
    <w:rsid w:val="1CB82E95"/>
    <w:rsid w:val="1D2F75FB"/>
    <w:rsid w:val="1DD51824"/>
    <w:rsid w:val="1DE5415D"/>
    <w:rsid w:val="1DEF6D8A"/>
    <w:rsid w:val="1DF47EFC"/>
    <w:rsid w:val="1E0C3498"/>
    <w:rsid w:val="1E2B3A07"/>
    <w:rsid w:val="1E82375A"/>
    <w:rsid w:val="1EC024D4"/>
    <w:rsid w:val="1EC71AB5"/>
    <w:rsid w:val="1ECD58B3"/>
    <w:rsid w:val="1EFF7485"/>
    <w:rsid w:val="1F1E7802"/>
    <w:rsid w:val="1F4D3D68"/>
    <w:rsid w:val="1F9279CD"/>
    <w:rsid w:val="1FC57DA2"/>
    <w:rsid w:val="1FEF6BCD"/>
    <w:rsid w:val="1FF16DE9"/>
    <w:rsid w:val="20166850"/>
    <w:rsid w:val="203171E6"/>
    <w:rsid w:val="20903B62"/>
    <w:rsid w:val="20C2244E"/>
    <w:rsid w:val="20D02EA3"/>
    <w:rsid w:val="20D65FDF"/>
    <w:rsid w:val="20EF0E4F"/>
    <w:rsid w:val="21494A03"/>
    <w:rsid w:val="21D02A2F"/>
    <w:rsid w:val="21D70261"/>
    <w:rsid w:val="21EC3348"/>
    <w:rsid w:val="223236E9"/>
    <w:rsid w:val="22751230"/>
    <w:rsid w:val="228B7B4C"/>
    <w:rsid w:val="23331A9D"/>
    <w:rsid w:val="237A543E"/>
    <w:rsid w:val="23BA5135"/>
    <w:rsid w:val="24044C11"/>
    <w:rsid w:val="243A0633"/>
    <w:rsid w:val="243E0123"/>
    <w:rsid w:val="243F60AA"/>
    <w:rsid w:val="247022A7"/>
    <w:rsid w:val="247D4AB1"/>
    <w:rsid w:val="249441E7"/>
    <w:rsid w:val="24A3536B"/>
    <w:rsid w:val="250749B9"/>
    <w:rsid w:val="254B6F9C"/>
    <w:rsid w:val="256040C9"/>
    <w:rsid w:val="25E97374"/>
    <w:rsid w:val="260D24A3"/>
    <w:rsid w:val="26265313"/>
    <w:rsid w:val="26BB5A5B"/>
    <w:rsid w:val="26DD1E76"/>
    <w:rsid w:val="26EB3E67"/>
    <w:rsid w:val="26F31699"/>
    <w:rsid w:val="276A303E"/>
    <w:rsid w:val="27910EB2"/>
    <w:rsid w:val="279938C3"/>
    <w:rsid w:val="27AD6EC3"/>
    <w:rsid w:val="28617CFE"/>
    <w:rsid w:val="292F0982"/>
    <w:rsid w:val="29341AF5"/>
    <w:rsid w:val="296D5007"/>
    <w:rsid w:val="29BA649E"/>
    <w:rsid w:val="29CE2DD2"/>
    <w:rsid w:val="29D07A70"/>
    <w:rsid w:val="2A070FB7"/>
    <w:rsid w:val="2A2E49E7"/>
    <w:rsid w:val="2AB303AA"/>
    <w:rsid w:val="2AF459E0"/>
    <w:rsid w:val="2AFC4894"/>
    <w:rsid w:val="2B011EAB"/>
    <w:rsid w:val="2B9F3B9D"/>
    <w:rsid w:val="2BEC2B5B"/>
    <w:rsid w:val="2C2220D9"/>
    <w:rsid w:val="2C464019"/>
    <w:rsid w:val="2C697D08"/>
    <w:rsid w:val="2C757ABA"/>
    <w:rsid w:val="2CFC2D64"/>
    <w:rsid w:val="2D4D7629"/>
    <w:rsid w:val="2E36630F"/>
    <w:rsid w:val="2E8E7EF9"/>
    <w:rsid w:val="2ED55B28"/>
    <w:rsid w:val="2F391C13"/>
    <w:rsid w:val="2F464330"/>
    <w:rsid w:val="2F8F217B"/>
    <w:rsid w:val="2FB4573E"/>
    <w:rsid w:val="2FEE6EA1"/>
    <w:rsid w:val="300761B5"/>
    <w:rsid w:val="30336FAA"/>
    <w:rsid w:val="30B55C11"/>
    <w:rsid w:val="30CB71E3"/>
    <w:rsid w:val="30D156C0"/>
    <w:rsid w:val="31216E03"/>
    <w:rsid w:val="316E6827"/>
    <w:rsid w:val="31A517E2"/>
    <w:rsid w:val="31D9148B"/>
    <w:rsid w:val="31DE6AA2"/>
    <w:rsid w:val="31F369F1"/>
    <w:rsid w:val="32805DAB"/>
    <w:rsid w:val="32A25D21"/>
    <w:rsid w:val="32A47CEB"/>
    <w:rsid w:val="32E520FC"/>
    <w:rsid w:val="330C763F"/>
    <w:rsid w:val="33596D28"/>
    <w:rsid w:val="337E678E"/>
    <w:rsid w:val="33896EE1"/>
    <w:rsid w:val="338F274A"/>
    <w:rsid w:val="33C817B8"/>
    <w:rsid w:val="33E80CAF"/>
    <w:rsid w:val="34056568"/>
    <w:rsid w:val="341F6774"/>
    <w:rsid w:val="34382116"/>
    <w:rsid w:val="34563267"/>
    <w:rsid w:val="34C12DD7"/>
    <w:rsid w:val="3526120F"/>
    <w:rsid w:val="3528253D"/>
    <w:rsid w:val="35431A3E"/>
    <w:rsid w:val="3632560E"/>
    <w:rsid w:val="364041CF"/>
    <w:rsid w:val="36413AA3"/>
    <w:rsid w:val="364C2B74"/>
    <w:rsid w:val="366B28CE"/>
    <w:rsid w:val="3699743B"/>
    <w:rsid w:val="36C46BAE"/>
    <w:rsid w:val="36C56482"/>
    <w:rsid w:val="36DD557A"/>
    <w:rsid w:val="374675C3"/>
    <w:rsid w:val="37621F23"/>
    <w:rsid w:val="37985945"/>
    <w:rsid w:val="37B511C3"/>
    <w:rsid w:val="381C0324"/>
    <w:rsid w:val="3971644D"/>
    <w:rsid w:val="397523E2"/>
    <w:rsid w:val="399B34CA"/>
    <w:rsid w:val="39EA32FA"/>
    <w:rsid w:val="3A2D05C6"/>
    <w:rsid w:val="3A4B3142"/>
    <w:rsid w:val="3A575643"/>
    <w:rsid w:val="3AA53E6D"/>
    <w:rsid w:val="3AAD1707"/>
    <w:rsid w:val="3B07350D"/>
    <w:rsid w:val="3B286FE0"/>
    <w:rsid w:val="3B3B31B7"/>
    <w:rsid w:val="3BED44B1"/>
    <w:rsid w:val="3C335C3C"/>
    <w:rsid w:val="3C89024E"/>
    <w:rsid w:val="3C9012E0"/>
    <w:rsid w:val="3CDC4526"/>
    <w:rsid w:val="3D2F2C1F"/>
    <w:rsid w:val="3D65276D"/>
    <w:rsid w:val="3D7604D6"/>
    <w:rsid w:val="3D8F3346"/>
    <w:rsid w:val="3DD05E38"/>
    <w:rsid w:val="3DFE00DB"/>
    <w:rsid w:val="3EA11583"/>
    <w:rsid w:val="3EBB0897"/>
    <w:rsid w:val="3F00274D"/>
    <w:rsid w:val="3F042F21"/>
    <w:rsid w:val="3F2D2E17"/>
    <w:rsid w:val="3FA23805"/>
    <w:rsid w:val="3FD02D5B"/>
    <w:rsid w:val="40534AFF"/>
    <w:rsid w:val="419378A9"/>
    <w:rsid w:val="41A970CC"/>
    <w:rsid w:val="41BB6E00"/>
    <w:rsid w:val="41CF4659"/>
    <w:rsid w:val="420267DC"/>
    <w:rsid w:val="422B7AE1"/>
    <w:rsid w:val="42530DE6"/>
    <w:rsid w:val="42B15B0D"/>
    <w:rsid w:val="42BE6BA7"/>
    <w:rsid w:val="432804C5"/>
    <w:rsid w:val="434F5A51"/>
    <w:rsid w:val="437E1E93"/>
    <w:rsid w:val="43A63197"/>
    <w:rsid w:val="43D917BF"/>
    <w:rsid w:val="43F108B7"/>
    <w:rsid w:val="440E1469"/>
    <w:rsid w:val="44444E8A"/>
    <w:rsid w:val="448D4A83"/>
    <w:rsid w:val="44D73F50"/>
    <w:rsid w:val="45C86107"/>
    <w:rsid w:val="45DD2A0E"/>
    <w:rsid w:val="462C3E28"/>
    <w:rsid w:val="464C6278"/>
    <w:rsid w:val="472D60AA"/>
    <w:rsid w:val="474927B8"/>
    <w:rsid w:val="479779C7"/>
    <w:rsid w:val="47AD2D46"/>
    <w:rsid w:val="47B9793D"/>
    <w:rsid w:val="47C3256A"/>
    <w:rsid w:val="47CF7161"/>
    <w:rsid w:val="48217291"/>
    <w:rsid w:val="484F3DFE"/>
    <w:rsid w:val="486A50DB"/>
    <w:rsid w:val="48D10CB7"/>
    <w:rsid w:val="49311755"/>
    <w:rsid w:val="494616A5"/>
    <w:rsid w:val="4AAA17BF"/>
    <w:rsid w:val="4AB33FF6"/>
    <w:rsid w:val="4AD66C0B"/>
    <w:rsid w:val="4ADD3943"/>
    <w:rsid w:val="4BAF3531"/>
    <w:rsid w:val="4BCF3BD3"/>
    <w:rsid w:val="4C8524E4"/>
    <w:rsid w:val="4D471547"/>
    <w:rsid w:val="4D891B60"/>
    <w:rsid w:val="4D907392"/>
    <w:rsid w:val="4D970721"/>
    <w:rsid w:val="4E404914"/>
    <w:rsid w:val="4E8F13F8"/>
    <w:rsid w:val="4EA01857"/>
    <w:rsid w:val="4ED14027"/>
    <w:rsid w:val="4F053468"/>
    <w:rsid w:val="4F1B205A"/>
    <w:rsid w:val="4F2F0144"/>
    <w:rsid w:val="4F552641"/>
    <w:rsid w:val="4FCC3F86"/>
    <w:rsid w:val="4FCE7CFE"/>
    <w:rsid w:val="502C7FBC"/>
    <w:rsid w:val="504F596E"/>
    <w:rsid w:val="510559A1"/>
    <w:rsid w:val="511931FB"/>
    <w:rsid w:val="5135550E"/>
    <w:rsid w:val="51497F84"/>
    <w:rsid w:val="51937451"/>
    <w:rsid w:val="51B34E7A"/>
    <w:rsid w:val="51D35A9F"/>
    <w:rsid w:val="52293911"/>
    <w:rsid w:val="52B07B8F"/>
    <w:rsid w:val="52E55A8A"/>
    <w:rsid w:val="52E57838"/>
    <w:rsid w:val="532C190B"/>
    <w:rsid w:val="53360094"/>
    <w:rsid w:val="53422EDD"/>
    <w:rsid w:val="54520EFE"/>
    <w:rsid w:val="54E87AB4"/>
    <w:rsid w:val="55102B67"/>
    <w:rsid w:val="552705DC"/>
    <w:rsid w:val="55B87486"/>
    <w:rsid w:val="55E517F1"/>
    <w:rsid w:val="55F31810"/>
    <w:rsid w:val="55F54236"/>
    <w:rsid w:val="56170651"/>
    <w:rsid w:val="564C5E20"/>
    <w:rsid w:val="56841309"/>
    <w:rsid w:val="56955A19"/>
    <w:rsid w:val="56D77DE0"/>
    <w:rsid w:val="5722434D"/>
    <w:rsid w:val="57430FD1"/>
    <w:rsid w:val="577E200A"/>
    <w:rsid w:val="57CE2F91"/>
    <w:rsid w:val="57D70067"/>
    <w:rsid w:val="585316E8"/>
    <w:rsid w:val="585A65D3"/>
    <w:rsid w:val="58816255"/>
    <w:rsid w:val="58C249DB"/>
    <w:rsid w:val="58ED5699"/>
    <w:rsid w:val="59417793"/>
    <w:rsid w:val="5979517E"/>
    <w:rsid w:val="597A4A53"/>
    <w:rsid w:val="59D423B5"/>
    <w:rsid w:val="59DD395F"/>
    <w:rsid w:val="59F36CDF"/>
    <w:rsid w:val="5A1218E8"/>
    <w:rsid w:val="5A2450EA"/>
    <w:rsid w:val="5A581238"/>
    <w:rsid w:val="5A623E64"/>
    <w:rsid w:val="5A971D60"/>
    <w:rsid w:val="5AED7BD2"/>
    <w:rsid w:val="5B1433B1"/>
    <w:rsid w:val="5B2D6220"/>
    <w:rsid w:val="5B5C4D58"/>
    <w:rsid w:val="5B8A3673"/>
    <w:rsid w:val="5BAA5AC3"/>
    <w:rsid w:val="5BD13050"/>
    <w:rsid w:val="5BE014E5"/>
    <w:rsid w:val="5C5D2B35"/>
    <w:rsid w:val="5C8005D2"/>
    <w:rsid w:val="5C95407D"/>
    <w:rsid w:val="5CFF3BED"/>
    <w:rsid w:val="5D013CCF"/>
    <w:rsid w:val="5D2673CB"/>
    <w:rsid w:val="5D526412"/>
    <w:rsid w:val="5D6E48CE"/>
    <w:rsid w:val="5D7243BE"/>
    <w:rsid w:val="5D8B722E"/>
    <w:rsid w:val="5E03770C"/>
    <w:rsid w:val="5E914D18"/>
    <w:rsid w:val="5F245B8C"/>
    <w:rsid w:val="5F5521EA"/>
    <w:rsid w:val="5F8E3006"/>
    <w:rsid w:val="5FB962D5"/>
    <w:rsid w:val="5FC30F01"/>
    <w:rsid w:val="5FED41D0"/>
    <w:rsid w:val="5FF53085"/>
    <w:rsid w:val="601E082E"/>
    <w:rsid w:val="602B6AA7"/>
    <w:rsid w:val="60C03693"/>
    <w:rsid w:val="61D94A0C"/>
    <w:rsid w:val="620405AE"/>
    <w:rsid w:val="621974FF"/>
    <w:rsid w:val="622F4358"/>
    <w:rsid w:val="623065F6"/>
    <w:rsid w:val="625978FB"/>
    <w:rsid w:val="626A1B08"/>
    <w:rsid w:val="630059DC"/>
    <w:rsid w:val="633640E0"/>
    <w:rsid w:val="63367C3C"/>
    <w:rsid w:val="63493E13"/>
    <w:rsid w:val="63C139AA"/>
    <w:rsid w:val="63C94F54"/>
    <w:rsid w:val="63F83144"/>
    <w:rsid w:val="64630F05"/>
    <w:rsid w:val="649966D5"/>
    <w:rsid w:val="64A01811"/>
    <w:rsid w:val="64F93617"/>
    <w:rsid w:val="65031DA0"/>
    <w:rsid w:val="655908A2"/>
    <w:rsid w:val="656C5B97"/>
    <w:rsid w:val="65EB7404"/>
    <w:rsid w:val="65F55B8D"/>
    <w:rsid w:val="66042274"/>
    <w:rsid w:val="661F4D98"/>
    <w:rsid w:val="663C1A0D"/>
    <w:rsid w:val="66911D59"/>
    <w:rsid w:val="66E8749F"/>
    <w:rsid w:val="674A015A"/>
    <w:rsid w:val="6779459B"/>
    <w:rsid w:val="67A27F96"/>
    <w:rsid w:val="67D55C76"/>
    <w:rsid w:val="685A261F"/>
    <w:rsid w:val="68684D3C"/>
    <w:rsid w:val="68C857DA"/>
    <w:rsid w:val="692F13B6"/>
    <w:rsid w:val="692F7608"/>
    <w:rsid w:val="69564B94"/>
    <w:rsid w:val="69586B5E"/>
    <w:rsid w:val="69FF522C"/>
    <w:rsid w:val="6A5A4B58"/>
    <w:rsid w:val="6AA638F9"/>
    <w:rsid w:val="6B1C1E0E"/>
    <w:rsid w:val="6B2F1B41"/>
    <w:rsid w:val="6B8E4AB9"/>
    <w:rsid w:val="6C3A69EF"/>
    <w:rsid w:val="6C711CE5"/>
    <w:rsid w:val="6CA42DA0"/>
    <w:rsid w:val="6CB22A29"/>
    <w:rsid w:val="6CCD1611"/>
    <w:rsid w:val="6CEF1588"/>
    <w:rsid w:val="6D341690"/>
    <w:rsid w:val="6D4F2026"/>
    <w:rsid w:val="6DB36A59"/>
    <w:rsid w:val="6DDD3AD6"/>
    <w:rsid w:val="6E5F44EB"/>
    <w:rsid w:val="6EB72579"/>
    <w:rsid w:val="6EE13152"/>
    <w:rsid w:val="6F0D3F47"/>
    <w:rsid w:val="6F7E4E45"/>
    <w:rsid w:val="6FA67EF8"/>
    <w:rsid w:val="6FDC1B6B"/>
    <w:rsid w:val="6FFD045F"/>
    <w:rsid w:val="70C25205"/>
    <w:rsid w:val="70C8281B"/>
    <w:rsid w:val="70FF5B11"/>
    <w:rsid w:val="71520337"/>
    <w:rsid w:val="717C1858"/>
    <w:rsid w:val="71940950"/>
    <w:rsid w:val="71B17188"/>
    <w:rsid w:val="720C2BDC"/>
    <w:rsid w:val="72146106"/>
    <w:rsid w:val="723E08BB"/>
    <w:rsid w:val="72563E57"/>
    <w:rsid w:val="72A27717"/>
    <w:rsid w:val="72D354A8"/>
    <w:rsid w:val="72EB459F"/>
    <w:rsid w:val="72FA0C86"/>
    <w:rsid w:val="73267CCD"/>
    <w:rsid w:val="73334198"/>
    <w:rsid w:val="73577FD4"/>
    <w:rsid w:val="737B5F85"/>
    <w:rsid w:val="7386251A"/>
    <w:rsid w:val="73D634A1"/>
    <w:rsid w:val="73F43927"/>
    <w:rsid w:val="740500E7"/>
    <w:rsid w:val="740718AD"/>
    <w:rsid w:val="745443C6"/>
    <w:rsid w:val="74714F78"/>
    <w:rsid w:val="74D13C69"/>
    <w:rsid w:val="7507768A"/>
    <w:rsid w:val="75680129"/>
    <w:rsid w:val="75E35A02"/>
    <w:rsid w:val="769B4947"/>
    <w:rsid w:val="76E25CB9"/>
    <w:rsid w:val="771509A7"/>
    <w:rsid w:val="77334767"/>
    <w:rsid w:val="773D52C2"/>
    <w:rsid w:val="778154D2"/>
    <w:rsid w:val="77C90C27"/>
    <w:rsid w:val="77F77772"/>
    <w:rsid w:val="77F9775E"/>
    <w:rsid w:val="7836450F"/>
    <w:rsid w:val="786077DD"/>
    <w:rsid w:val="786D3CA8"/>
    <w:rsid w:val="78B6564F"/>
    <w:rsid w:val="78E75809"/>
    <w:rsid w:val="790068CB"/>
    <w:rsid w:val="791365FE"/>
    <w:rsid w:val="79200D1B"/>
    <w:rsid w:val="79780B57"/>
    <w:rsid w:val="797F0137"/>
    <w:rsid w:val="79EB30D7"/>
    <w:rsid w:val="7A320D06"/>
    <w:rsid w:val="7A6C06BC"/>
    <w:rsid w:val="7A7B26AD"/>
    <w:rsid w:val="7A8D418E"/>
    <w:rsid w:val="7A951295"/>
    <w:rsid w:val="7AC027B5"/>
    <w:rsid w:val="7AC758F2"/>
    <w:rsid w:val="7ADB314B"/>
    <w:rsid w:val="7AF10BC1"/>
    <w:rsid w:val="7B130B37"/>
    <w:rsid w:val="7B3B008E"/>
    <w:rsid w:val="7B62386D"/>
    <w:rsid w:val="7BE6624C"/>
    <w:rsid w:val="7C484810"/>
    <w:rsid w:val="7C6F6241"/>
    <w:rsid w:val="7C741AA9"/>
    <w:rsid w:val="7C8D4D94"/>
    <w:rsid w:val="7C947A56"/>
    <w:rsid w:val="7D0E6639"/>
    <w:rsid w:val="7D2E2E00"/>
    <w:rsid w:val="7D6F401F"/>
    <w:rsid w:val="7D910439"/>
    <w:rsid w:val="7D985324"/>
    <w:rsid w:val="7DC205F3"/>
    <w:rsid w:val="7DC51E91"/>
    <w:rsid w:val="7E026C41"/>
    <w:rsid w:val="7E590F57"/>
    <w:rsid w:val="7E655B4E"/>
    <w:rsid w:val="7EC87E8B"/>
    <w:rsid w:val="7ED20D09"/>
    <w:rsid w:val="7EED5B43"/>
    <w:rsid w:val="7EFE565A"/>
    <w:rsid w:val="7FA77AA0"/>
    <w:rsid w:val="7FC06DB4"/>
    <w:rsid w:val="7FDD1714"/>
    <w:rsid w:val="7FEC5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default" w:ascii="Calibri" w:hAnsi="Calibri" w:cs="Calibri"/>
      <w:b/>
      <w:bCs/>
      <w:color w:val="000000"/>
      <w:sz w:val="21"/>
      <w:szCs w:val="21"/>
      <w:u w:val="none"/>
    </w:rPr>
  </w:style>
  <w:style w:type="character" w:customStyle="1" w:styleId="7">
    <w:name w:val="font21"/>
    <w:basedOn w:val="5"/>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2023-11-22T04:59:00Z</dcterms:created>
  <dc:creator>HW</dc:creator>
  <cp:lastModifiedBy>WPS_1591103659</cp:lastModifiedBy>
  <dcterms:modified xsi:type="dcterms:W3CDTF">2023-12-11T09:40:13Z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C13E76244CC64EDABE7F9816FF60C0C4_13</vt:lpwstr>
  </property>
</Properties>
</file>