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eastAsia="宋体"/>
          <w:color w:val="auto"/>
          <w:sz w:val="21"/>
          <w:highlight w:val="none"/>
          <w:lang w:val="en-US" w:eastAsia="zh-CN"/>
        </w:rPr>
      </w:pPr>
      <w:r>
        <w:rPr>
          <w:rFonts w:ascii="Times New Roman" w:eastAsia="宋体"/>
          <w:color w:val="auto"/>
          <w:sz w:val="21"/>
          <w:highlight w:val="none"/>
        </w:rPr>
        <w:t>证券代码：000875               证券简称：吉电股份              公告编号：202</w:t>
      </w:r>
      <w:r>
        <w:rPr>
          <w:rFonts w:hint="eastAsia" w:ascii="Times New Roman" w:eastAsia="宋体"/>
          <w:color w:val="auto"/>
          <w:sz w:val="21"/>
          <w:highlight w:val="none"/>
        </w:rPr>
        <w:t>3</w:t>
      </w:r>
      <w:r>
        <w:rPr>
          <w:rFonts w:ascii="Times New Roman" w:eastAsia="宋体"/>
          <w:color w:val="auto"/>
          <w:sz w:val="21"/>
          <w:highlight w:val="none"/>
        </w:rPr>
        <w:t>-</w:t>
      </w:r>
      <w:r>
        <w:rPr>
          <w:rFonts w:hint="eastAsia" w:ascii="Times New Roman" w:eastAsia="宋体"/>
          <w:color w:val="auto"/>
          <w:sz w:val="21"/>
          <w:highlight w:val="none"/>
        </w:rPr>
        <w:t>0</w:t>
      </w:r>
      <w:r>
        <w:rPr>
          <w:rFonts w:hint="eastAsia" w:ascii="Times New Roman" w:eastAsia="宋体"/>
          <w:color w:val="auto"/>
          <w:sz w:val="21"/>
          <w:highlight w:val="none"/>
          <w:lang w:val="en-US" w:eastAsia="zh-CN"/>
        </w:rPr>
        <w:t>87</w:t>
      </w:r>
    </w:p>
    <w:p>
      <w:pPr>
        <w:rPr>
          <w:rFonts w:ascii="Times New Roman"/>
          <w:color w:val="auto"/>
          <w:highlight w:val="none"/>
          <w:u w:val="single"/>
        </w:rPr>
      </w:pPr>
      <w:r>
        <w:rPr>
          <w:rFonts w:ascii="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0pt;height:1.8pt;width:426.6pt;z-index:251659264;mso-width-relative:page;mso-height-relative:page;" filled="f" stroked="t" coordsize="21600,21600" o:gfxdata="UEsDBAoAAAAAAIdO4kAAAAAAAAAAAAAAAAAEAAAAZHJzL1BLAwQUAAAACACHTuJAccqSy9MAAAAD&#10;AQAADwAAAGRycy9kb3ducmV2LnhtbE2PwWrDMBBE74X8g9hAb41kh4bgWM4hkEMupXULuSrWxjaR&#10;VsKSHefvq/bSXhaGGWbelvvZGjbhEHpHErKVAIbUON1TK+Hr8/iyBRaiIq2MI5TwwAD7avFUqkK7&#10;O33gVMeWpRIKhZLQxegLzkPToVVh5TxS8q5usComObRcD+qeyq3huRAbblVPaaFTHg8dNrd6tBLq&#10;WXjPzdvNjtk596fpkb9faymfl5nYAYs4x78w/OAndKgS08WNpAMzEtIj8fcmb/u6zoFdJKw3wKuS&#10;/2evvgFQSwMEFAAAAAgAh07iQFNFbSf4AQAA8AMAAA4AAABkcnMvZTJvRG9jLnhtbK1TS44TMRDd&#10;I3EHy3vS6RaTiVrpzGJC2CCIxAz7ij9pC/9kO+nkLFyDFRuOM9eg7M4EGDZZsLHKVeVX9V6VF3dH&#10;o8lBhKic7Wg9mVIiLHNc2V1HHx/Wb+aUxASWg3ZWdPQkIr1bvn61GHwrGtc7zUUgCGJjO/iO9in5&#10;tqoi64WBOHFeWAxKFwwkvIZdxQMMiG501Uyns2pwgfvgmIgRvasxSM+I4RpAJ6ViYuXY3gibRtQg&#10;NCSkFHvlI12WbqUULH2SMopEdEeRaSonFkF7m89quYB2F8D3ip1bgGtaeMHJgLJY9AK1ggRkH9Q/&#10;UEax4KKTacKcqUYiRRFkUU9faPO5By8KF5Q6+ovo8f/Bso+HTSCK4yZQYsHgwJ++fX/68ZM0WZvB&#10;xxZT7u0mnG/Rb0ImepTBEKmV/5KfZg+SIcei7OmirDgmwtB587a+nTcoOsNY08xnRflqhMmPfYjp&#10;vXCGZKOjWtlMHFo4fIgJS2Pqc0p2a0sGRL2tbzIm4BpKHD+axiOV1Cv7gAP9WiCi04qvldb5YQy7&#10;7b0O5AC4EOv1bDZ97uSvtFxrBbEf80poXJVeAH9nOUknj1JZ/CE0d2IEp0QL/FDZKkuVQOlrMpGZ&#10;tkgwSz2Km62t4ycczN4HtetRkDqDlhxchCLHeWnzpv15L1m/P+r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HKksvTAAAAAwEAAA8AAAAAAAAAAQAgAAAAIgAAAGRycy9kb3ducmV2LnhtbFBLAQIU&#10;ABQAAAAIAIdO4kBTRW0n+AEAAPADAAAOAAAAAAAAAAEAIAAAACIBAABkcnMvZTJvRG9jLnhtbFBL&#10;BQYAAAAABgAGAFkBAACMBQAAAAA=&#10;">
                <v:fill on="f" focussize="0,0"/>
                <v:stroke weight="4.5pt" color="#FF6600" linestyle="thinThick" joinstyle="round"/>
                <v:imagedata o:title=""/>
                <o:lock v:ext="edit" aspectratio="f"/>
              </v:line>
            </w:pict>
          </mc:Fallback>
        </mc:AlternateContent>
      </w:r>
    </w:p>
    <w:p>
      <w:pPr>
        <w:jc w:val="center"/>
        <w:rPr>
          <w:rFonts w:ascii="Times New Roman" w:eastAsia="宋体"/>
          <w:b/>
          <w:color w:val="auto"/>
          <w:sz w:val="44"/>
          <w:highlight w:val="none"/>
        </w:rPr>
      </w:pPr>
      <w:r>
        <w:rPr>
          <w:rFonts w:ascii="Times New Roman" w:eastAsia="宋体"/>
          <w:b/>
          <w:color w:val="auto"/>
          <w:sz w:val="44"/>
          <w:highlight w:val="none"/>
        </w:rPr>
        <w:t>吉林电力股份有限公司</w:t>
      </w:r>
    </w:p>
    <w:p>
      <w:pPr>
        <w:jc w:val="center"/>
        <w:rPr>
          <w:rFonts w:ascii="Times New Roman" w:eastAsia="宋体"/>
          <w:b/>
          <w:color w:val="auto"/>
          <w:sz w:val="44"/>
          <w:highlight w:val="none"/>
        </w:rPr>
      </w:pPr>
      <w:r>
        <w:rPr>
          <w:rFonts w:ascii="Times New Roman" w:eastAsia="宋体"/>
          <w:b/>
          <w:color w:val="auto"/>
          <w:sz w:val="44"/>
          <w:highlight w:val="none"/>
        </w:rPr>
        <w:t>202</w:t>
      </w:r>
      <w:r>
        <w:rPr>
          <w:rFonts w:hint="eastAsia" w:ascii="Times New Roman" w:eastAsia="宋体"/>
          <w:b/>
          <w:color w:val="auto"/>
          <w:sz w:val="44"/>
          <w:highlight w:val="none"/>
        </w:rPr>
        <w:t>3</w:t>
      </w:r>
      <w:r>
        <w:rPr>
          <w:rFonts w:ascii="Times New Roman" w:eastAsia="宋体"/>
          <w:b/>
          <w:color w:val="auto"/>
          <w:sz w:val="44"/>
          <w:highlight w:val="none"/>
        </w:rPr>
        <w:t>年第</w:t>
      </w:r>
      <w:r>
        <w:rPr>
          <w:rFonts w:hint="eastAsia" w:ascii="Times New Roman" w:eastAsia="宋体"/>
          <w:b/>
          <w:color w:val="auto"/>
          <w:sz w:val="44"/>
          <w:highlight w:val="none"/>
          <w:lang w:val="en-US" w:eastAsia="zh-CN"/>
        </w:rPr>
        <w:t>五</w:t>
      </w:r>
      <w:r>
        <w:rPr>
          <w:rFonts w:ascii="Times New Roman" w:eastAsia="宋体"/>
          <w:b/>
          <w:color w:val="auto"/>
          <w:sz w:val="44"/>
          <w:highlight w:val="none"/>
        </w:rPr>
        <w:t>次临时股东大会决议公告</w:t>
      </w:r>
    </w:p>
    <w:p>
      <w:pPr>
        <w:jc w:val="center"/>
        <w:rPr>
          <w:rFonts w:ascii="Times New Roman"/>
          <w:color w:val="auto"/>
          <w:sz w:val="24"/>
          <w:szCs w:val="24"/>
          <w:highlight w:val="none"/>
        </w:rPr>
      </w:pP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本公司及董事会全体成员保证信息披露的内容真实、准确、完整，没有虚假记载、误导性陈述或重大遗漏。</w:t>
      </w:r>
    </w:p>
    <w:p>
      <w:pPr>
        <w:spacing w:line="600" w:lineRule="exact"/>
        <w:ind w:firstLine="560" w:firstLineChars="200"/>
        <w:jc w:val="left"/>
        <w:rPr>
          <w:rFonts w:ascii="Times New Roman"/>
          <w:b/>
          <w:color w:val="auto"/>
          <w:szCs w:val="28"/>
          <w:highlight w:val="none"/>
        </w:rPr>
      </w:pPr>
    </w:p>
    <w:p>
      <w:pPr>
        <w:spacing w:line="600" w:lineRule="exact"/>
        <w:ind w:firstLine="560" w:firstLineChars="200"/>
        <w:jc w:val="left"/>
        <w:rPr>
          <w:rFonts w:ascii="Times New Roman" w:eastAsia="宋体"/>
          <w:b/>
          <w:color w:val="auto"/>
          <w:szCs w:val="28"/>
          <w:highlight w:val="none"/>
        </w:rPr>
      </w:pPr>
      <w:r>
        <w:rPr>
          <w:rFonts w:ascii="Times New Roman" w:eastAsia="宋体"/>
          <w:b/>
          <w:color w:val="auto"/>
          <w:szCs w:val="28"/>
          <w:highlight w:val="none"/>
        </w:rPr>
        <w:t>特别提示</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1.本次临时股东大会没有否决提案的情形；</w:t>
      </w:r>
    </w:p>
    <w:p>
      <w:pPr>
        <w:spacing w:line="600" w:lineRule="exact"/>
        <w:ind w:firstLine="560" w:firstLineChars="200"/>
        <w:rPr>
          <w:rFonts w:ascii="Times New Roman" w:eastAsia="仿宋"/>
          <w:color w:val="auto"/>
          <w:szCs w:val="28"/>
          <w:highlight w:val="none"/>
        </w:rPr>
      </w:pPr>
      <w:r>
        <w:rPr>
          <w:rFonts w:ascii="Times New Roman" w:eastAsia="仿宋"/>
          <w:color w:val="auto"/>
          <w:szCs w:val="28"/>
          <w:highlight w:val="none"/>
        </w:rPr>
        <w:t>2.本次临时股东大会不涉及变更以往股东大会决议的情形。</w:t>
      </w:r>
    </w:p>
    <w:p>
      <w:pPr>
        <w:spacing w:line="600" w:lineRule="exact"/>
        <w:ind w:firstLine="560" w:firstLineChars="200"/>
        <w:jc w:val="left"/>
        <w:rPr>
          <w:rFonts w:ascii="Times New Roman"/>
          <w:b/>
          <w:color w:val="auto"/>
          <w:szCs w:val="28"/>
          <w:highlight w:val="none"/>
        </w:rPr>
      </w:pPr>
    </w:p>
    <w:p>
      <w:pPr>
        <w:spacing w:line="600" w:lineRule="exact"/>
        <w:ind w:firstLine="560" w:firstLineChars="200"/>
        <w:jc w:val="left"/>
        <w:rPr>
          <w:rFonts w:ascii="Times New Roman" w:eastAsia="仿宋"/>
          <w:b/>
          <w:color w:val="auto"/>
          <w:szCs w:val="28"/>
          <w:highlight w:val="none"/>
        </w:rPr>
      </w:pPr>
      <w:r>
        <w:rPr>
          <w:rFonts w:ascii="Times New Roman" w:eastAsia="仿宋"/>
          <w:b/>
          <w:color w:val="auto"/>
          <w:szCs w:val="28"/>
          <w:highlight w:val="none"/>
        </w:rPr>
        <w:t>一、会议召开和出席情况</w:t>
      </w:r>
    </w:p>
    <w:p>
      <w:pPr>
        <w:spacing w:line="600" w:lineRule="exact"/>
        <w:ind w:firstLine="560" w:firstLineChars="200"/>
        <w:jc w:val="left"/>
        <w:rPr>
          <w:rFonts w:ascii="Times New Roman" w:eastAsia="仿宋"/>
          <w:b/>
          <w:color w:val="auto"/>
          <w:szCs w:val="28"/>
          <w:highlight w:val="none"/>
        </w:rPr>
      </w:pPr>
      <w:r>
        <w:rPr>
          <w:rFonts w:ascii="Times New Roman" w:eastAsia="仿宋"/>
          <w:b/>
          <w:color w:val="auto"/>
          <w:szCs w:val="28"/>
          <w:highlight w:val="none"/>
        </w:rPr>
        <w:t>（一）会议召开情况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1.会议召开的时间：</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现场会议召开时间为：</w:t>
      </w:r>
      <w:r>
        <w:rPr>
          <w:rFonts w:hint="eastAsia" w:ascii="Times New Roman" w:eastAsia="仿宋"/>
          <w:color w:val="auto"/>
          <w:szCs w:val="28"/>
          <w:highlight w:val="none"/>
        </w:rPr>
        <w:t>2023年12月28日（星期四）下午14:00。</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网络投票时间为：</w:t>
      </w:r>
      <w:r>
        <w:rPr>
          <w:rFonts w:hint="eastAsia" w:ascii="Times New Roman" w:eastAsia="仿宋"/>
          <w:color w:val="auto"/>
          <w:szCs w:val="28"/>
          <w:highlight w:val="none"/>
        </w:rPr>
        <w:t>2023年12月28日</w:t>
      </w:r>
      <w:r>
        <w:rPr>
          <w:rFonts w:ascii="Times New Roman" w:eastAsia="仿宋"/>
          <w:color w:val="auto"/>
          <w:szCs w:val="28"/>
          <w:highlight w:val="none"/>
        </w:rPr>
        <w:t xml:space="preserve">，其中： </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（1）通过深交所交易系统投票</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202</w:t>
      </w:r>
      <w:r>
        <w:rPr>
          <w:rFonts w:hint="eastAsia" w:ascii="Times New Roman" w:eastAsia="仿宋"/>
          <w:color w:val="auto"/>
          <w:szCs w:val="28"/>
          <w:highlight w:val="none"/>
        </w:rPr>
        <w:t>3</w:t>
      </w:r>
      <w:r>
        <w:rPr>
          <w:rFonts w:ascii="Times New Roman" w:eastAsia="仿宋"/>
          <w:color w:val="auto"/>
          <w:szCs w:val="28"/>
          <w:highlight w:val="none"/>
        </w:rPr>
        <w:t>年</w:t>
      </w:r>
      <w:r>
        <w:rPr>
          <w:rFonts w:hint="eastAsia" w:ascii="Times New Roman" w:eastAsia="仿宋"/>
          <w:color w:val="auto"/>
          <w:szCs w:val="28"/>
          <w:highlight w:val="none"/>
          <w:lang w:val="en-US" w:eastAsia="zh-CN"/>
        </w:rPr>
        <w:t>12</w:t>
      </w:r>
      <w:r>
        <w:rPr>
          <w:rFonts w:ascii="Times New Roman" w:eastAsia="仿宋"/>
          <w:color w:val="auto"/>
          <w:szCs w:val="28"/>
          <w:highlight w:val="none"/>
        </w:rPr>
        <w:t>月</w:t>
      </w:r>
      <w:r>
        <w:rPr>
          <w:rFonts w:hint="eastAsia" w:ascii="Times New Roman" w:eastAsia="仿宋"/>
          <w:color w:val="auto"/>
          <w:szCs w:val="28"/>
          <w:highlight w:val="none"/>
          <w:lang w:val="en-US" w:eastAsia="zh-CN"/>
        </w:rPr>
        <w:t>28</w:t>
      </w:r>
      <w:r>
        <w:rPr>
          <w:rFonts w:ascii="Times New Roman" w:eastAsia="仿宋"/>
          <w:color w:val="auto"/>
          <w:szCs w:val="28"/>
          <w:highlight w:val="none"/>
        </w:rPr>
        <w:t>日上午9:15-9:25，9:30-11:30和下午13:00-15:00。</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（2）通过互联网投票系统投票</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202</w:t>
      </w:r>
      <w:r>
        <w:rPr>
          <w:rFonts w:hint="eastAsia" w:ascii="Times New Roman" w:eastAsia="仿宋"/>
          <w:color w:val="auto"/>
          <w:szCs w:val="28"/>
          <w:highlight w:val="none"/>
        </w:rPr>
        <w:t>3</w:t>
      </w:r>
      <w:r>
        <w:rPr>
          <w:rFonts w:ascii="Times New Roman" w:eastAsia="仿宋"/>
          <w:color w:val="auto"/>
          <w:szCs w:val="28"/>
          <w:highlight w:val="none"/>
        </w:rPr>
        <w:t>年</w:t>
      </w:r>
      <w:r>
        <w:rPr>
          <w:rFonts w:hint="eastAsia" w:ascii="Times New Roman" w:eastAsia="仿宋"/>
          <w:color w:val="auto"/>
          <w:szCs w:val="28"/>
          <w:highlight w:val="none"/>
          <w:lang w:val="en-US" w:eastAsia="zh-CN"/>
        </w:rPr>
        <w:t>12</w:t>
      </w:r>
      <w:r>
        <w:rPr>
          <w:rFonts w:ascii="Times New Roman" w:eastAsia="仿宋"/>
          <w:color w:val="auto"/>
          <w:szCs w:val="28"/>
          <w:highlight w:val="none"/>
        </w:rPr>
        <w:t>月</w:t>
      </w:r>
      <w:r>
        <w:rPr>
          <w:rFonts w:hint="eastAsia" w:ascii="Times New Roman" w:eastAsia="仿宋"/>
          <w:color w:val="auto"/>
          <w:szCs w:val="28"/>
          <w:highlight w:val="none"/>
          <w:lang w:val="en-US" w:eastAsia="zh-CN"/>
        </w:rPr>
        <w:t>28</w:t>
      </w:r>
      <w:r>
        <w:rPr>
          <w:rFonts w:ascii="Times New Roman" w:eastAsia="仿宋"/>
          <w:color w:val="auto"/>
          <w:szCs w:val="28"/>
          <w:highlight w:val="none"/>
        </w:rPr>
        <w:t>日9:15-15:00的任意时间。</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2.现场会议召开地点</w:t>
      </w:r>
    </w:p>
    <w:p>
      <w:pPr>
        <w:spacing w:line="600" w:lineRule="exact"/>
        <w:ind w:firstLine="560" w:firstLineChars="200"/>
        <w:jc w:val="left"/>
        <w:rPr>
          <w:rFonts w:ascii="Times New Roman" w:eastAsia="仿宋"/>
          <w:color w:val="auto"/>
          <w:szCs w:val="28"/>
          <w:highlight w:val="none"/>
        </w:rPr>
      </w:pPr>
      <w:r>
        <w:rPr>
          <w:rFonts w:hint="eastAsia" w:ascii="Times New Roman" w:eastAsia="仿宋"/>
          <w:color w:val="auto"/>
          <w:szCs w:val="28"/>
          <w:highlight w:val="none"/>
        </w:rPr>
        <w:t>吉林省长春市南湖宾馆松林厅会议室</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3.会议召开方式</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本次临时股东大会以现场表决和网络投票相结合的方式进行。</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4.会议召集人</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吉林电力股份有限公司第</w:t>
      </w:r>
      <w:r>
        <w:rPr>
          <w:rFonts w:hint="eastAsia" w:ascii="Times New Roman" w:eastAsia="仿宋"/>
          <w:color w:val="auto"/>
          <w:szCs w:val="28"/>
          <w:highlight w:val="none"/>
        </w:rPr>
        <w:t>九</w:t>
      </w:r>
      <w:r>
        <w:rPr>
          <w:rFonts w:ascii="Times New Roman" w:eastAsia="仿宋"/>
          <w:color w:val="auto"/>
          <w:szCs w:val="28"/>
          <w:highlight w:val="none"/>
        </w:rPr>
        <w:t>届董事会。</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5.会议主持人</w:t>
      </w:r>
    </w:p>
    <w:p>
      <w:pPr>
        <w:ind w:firstLine="560" w:firstLineChars="200"/>
        <w:jc w:val="left"/>
        <w:rPr>
          <w:rFonts w:ascii="Times New Roman" w:eastAsia="仿宋"/>
          <w:color w:val="auto"/>
          <w:szCs w:val="28"/>
          <w:highlight w:val="none"/>
        </w:rPr>
      </w:pPr>
      <w:r>
        <w:rPr>
          <w:rFonts w:hint="eastAsia" w:ascii="Times New Roman" w:hAnsi="仿宋" w:eastAsia="仿宋"/>
          <w:color w:val="auto"/>
          <w:szCs w:val="28"/>
          <w:highlight w:val="none"/>
        </w:rPr>
        <w:t>公司董事长才延福先生主持本次会议</w:t>
      </w:r>
      <w:r>
        <w:rPr>
          <w:rFonts w:ascii="Times New Roman" w:hAnsi="仿宋"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6.本次股东大会的召开，符合《公司法》《上市公司股东大会规则》《股票上市规则》及公司《章程》的有关规定。</w:t>
      </w:r>
    </w:p>
    <w:p>
      <w:pPr>
        <w:spacing w:line="600" w:lineRule="exact"/>
        <w:ind w:firstLine="560" w:firstLineChars="200"/>
        <w:jc w:val="left"/>
        <w:rPr>
          <w:rFonts w:ascii="Times New Roman" w:eastAsia="仿宋"/>
          <w:b/>
          <w:color w:val="auto"/>
          <w:szCs w:val="28"/>
          <w:highlight w:val="none"/>
        </w:rPr>
      </w:pPr>
      <w:r>
        <w:rPr>
          <w:rFonts w:ascii="Times New Roman" w:eastAsia="仿宋"/>
          <w:b/>
          <w:color w:val="auto"/>
          <w:szCs w:val="28"/>
          <w:highlight w:val="none"/>
        </w:rPr>
        <w:t>（二）会议的出席情况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1.出席的总体情况</w:t>
      </w:r>
    </w:p>
    <w:p>
      <w:pPr>
        <w:spacing w:line="600" w:lineRule="exact"/>
        <w:ind w:firstLine="560" w:firstLineChars="200"/>
        <w:jc w:val="left"/>
        <w:rPr>
          <w:rFonts w:hint="eastAsia" w:ascii="Times New Roman" w:eastAsia="仿宋"/>
          <w:color w:val="auto"/>
          <w:szCs w:val="28"/>
          <w:highlight w:val="none"/>
          <w:lang w:eastAsia="zh-CN"/>
        </w:rPr>
      </w:pPr>
      <w:r>
        <w:rPr>
          <w:rFonts w:ascii="Times New Roman" w:eastAsia="仿宋"/>
          <w:color w:val="auto"/>
          <w:szCs w:val="28"/>
          <w:highlight w:val="none"/>
        </w:rPr>
        <w:t>参加本次股东大会现场会议和网络投票的股东及股东授权委托代表共</w:t>
      </w:r>
      <w:r>
        <w:rPr>
          <w:rFonts w:hint="eastAsia" w:ascii="Times New Roman" w:eastAsia="仿宋"/>
          <w:color w:val="auto"/>
          <w:szCs w:val="28"/>
          <w:highlight w:val="none"/>
          <w:lang w:val="en-US" w:eastAsia="zh-CN"/>
        </w:rPr>
        <w:t>70</w:t>
      </w:r>
      <w:r>
        <w:rPr>
          <w:rFonts w:ascii="Times New Roman" w:eastAsia="仿宋"/>
          <w:color w:val="auto"/>
          <w:szCs w:val="28"/>
          <w:highlight w:val="none"/>
        </w:rPr>
        <w:t>人，代表股份</w:t>
      </w:r>
      <w:r>
        <w:rPr>
          <w:rFonts w:hint="eastAsia" w:ascii="Times New Roman" w:eastAsia="仿宋"/>
          <w:color w:val="auto"/>
          <w:szCs w:val="28"/>
          <w:highlight w:val="none"/>
        </w:rPr>
        <w:t>936,740,162</w:t>
      </w:r>
      <w:r>
        <w:rPr>
          <w:rFonts w:ascii="Times New Roman" w:eastAsia="仿宋"/>
          <w:color w:val="auto"/>
          <w:szCs w:val="28"/>
          <w:highlight w:val="none"/>
        </w:rPr>
        <w:t>股，占公司有表决权股份总数的</w:t>
      </w:r>
      <w:r>
        <w:rPr>
          <w:rFonts w:hint="eastAsia" w:ascii="Times New Roman" w:eastAsia="仿宋"/>
          <w:color w:val="auto"/>
          <w:szCs w:val="28"/>
          <w:highlight w:val="none"/>
        </w:rPr>
        <w:t>33.5724%</w:t>
      </w:r>
      <w:r>
        <w:rPr>
          <w:rFonts w:hint="eastAsia" w:ascii="Times New Roman" w:eastAsia="仿宋"/>
          <w:color w:val="auto"/>
          <w:szCs w:val="28"/>
          <w:highlight w:val="none"/>
          <w:lang w:eastAsia="zh-CN"/>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2.现场会议出席情况</w:t>
      </w:r>
    </w:p>
    <w:p>
      <w:pPr>
        <w:spacing w:line="600" w:lineRule="exact"/>
        <w:ind w:firstLine="560" w:firstLineChars="200"/>
        <w:jc w:val="left"/>
        <w:rPr>
          <w:rFonts w:ascii="Times New Roman" w:eastAsia="仿宋"/>
          <w:color w:val="auto"/>
          <w:sz w:val="36"/>
          <w:szCs w:val="36"/>
          <w:highlight w:val="none"/>
        </w:rPr>
      </w:pPr>
      <w:r>
        <w:rPr>
          <w:rFonts w:ascii="Times New Roman" w:eastAsia="仿宋"/>
          <w:color w:val="auto"/>
          <w:szCs w:val="28"/>
          <w:highlight w:val="none"/>
        </w:rPr>
        <w:t>出席本次股东大会现场会议的股东及股东授权委托代表共</w:t>
      </w:r>
      <w:r>
        <w:rPr>
          <w:rFonts w:hint="eastAsia" w:ascii="Times New Roman" w:eastAsia="仿宋"/>
          <w:color w:val="auto"/>
          <w:szCs w:val="28"/>
          <w:highlight w:val="none"/>
          <w:lang w:val="en-US" w:eastAsia="zh-CN"/>
        </w:rPr>
        <w:t>5</w:t>
      </w:r>
      <w:r>
        <w:rPr>
          <w:rFonts w:ascii="Times New Roman" w:eastAsia="仿宋"/>
          <w:color w:val="auto"/>
          <w:szCs w:val="28"/>
          <w:highlight w:val="none"/>
        </w:rPr>
        <w:t>人，代表股份数量为</w:t>
      </w:r>
      <w:r>
        <w:rPr>
          <w:rFonts w:hint="eastAsia" w:ascii="Times New Roman" w:eastAsia="仿宋"/>
          <w:color w:val="auto"/>
          <w:szCs w:val="28"/>
          <w:highlight w:val="none"/>
        </w:rPr>
        <w:t>890,030,322</w:t>
      </w:r>
      <w:r>
        <w:rPr>
          <w:rFonts w:ascii="Times New Roman" w:eastAsia="仿宋"/>
          <w:color w:val="auto"/>
          <w:szCs w:val="28"/>
          <w:highlight w:val="none"/>
        </w:rPr>
        <w:t>股，占公司有表决权股份总数的3</w:t>
      </w:r>
      <w:r>
        <w:rPr>
          <w:rFonts w:hint="eastAsia" w:ascii="Times New Roman" w:eastAsia="仿宋"/>
          <w:color w:val="auto"/>
          <w:szCs w:val="28"/>
          <w:highlight w:val="none"/>
          <w:lang w:val="en-US" w:eastAsia="zh-CN"/>
        </w:rPr>
        <w:t>1.8983</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3.网络投票情况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参加本次股东大会网络投票的股东共</w:t>
      </w:r>
      <w:r>
        <w:rPr>
          <w:rFonts w:hint="eastAsia" w:ascii="Times New Roman" w:eastAsia="仿宋"/>
          <w:color w:val="auto"/>
          <w:szCs w:val="28"/>
          <w:highlight w:val="none"/>
          <w:lang w:val="en-US" w:eastAsia="zh-CN"/>
        </w:rPr>
        <w:t>65</w:t>
      </w:r>
      <w:r>
        <w:rPr>
          <w:rFonts w:ascii="Times New Roman" w:eastAsia="仿宋"/>
          <w:color w:val="auto"/>
          <w:szCs w:val="28"/>
          <w:highlight w:val="none"/>
        </w:rPr>
        <w:t>人，代表股份</w:t>
      </w:r>
      <w:r>
        <w:rPr>
          <w:rFonts w:hint="eastAsia" w:ascii="Times New Roman" w:eastAsia="仿宋"/>
          <w:color w:val="auto"/>
          <w:szCs w:val="28"/>
          <w:highlight w:val="none"/>
        </w:rPr>
        <w:t>46,709,840</w:t>
      </w:r>
      <w:r>
        <w:rPr>
          <w:rFonts w:ascii="Times New Roman" w:eastAsia="仿宋"/>
          <w:color w:val="auto"/>
          <w:szCs w:val="28"/>
          <w:highlight w:val="none"/>
        </w:rPr>
        <w:t>股，占公司有表决权股份总数的</w:t>
      </w:r>
      <w:r>
        <w:rPr>
          <w:rFonts w:hint="eastAsia" w:ascii="Times New Roman" w:eastAsia="仿宋"/>
          <w:color w:val="auto"/>
          <w:szCs w:val="28"/>
          <w:highlight w:val="none"/>
          <w:lang w:val="en-US" w:eastAsia="zh-CN"/>
        </w:rPr>
        <w:t>1.6741</w:t>
      </w:r>
      <w:r>
        <w:rPr>
          <w:rFonts w:hint="eastAsia" w:ascii="Times New Roman" w:eastAsia="仿宋"/>
          <w:color w:val="auto"/>
          <w:szCs w:val="28"/>
          <w:highlight w:val="none"/>
        </w:rPr>
        <w:t>%</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4.其他人员出席情况</w:t>
      </w:r>
    </w:p>
    <w:p>
      <w:pPr>
        <w:spacing w:line="600" w:lineRule="exact"/>
        <w:ind w:left="560" w:leftChars="200"/>
        <w:jc w:val="left"/>
        <w:rPr>
          <w:rFonts w:ascii="Times New Roman" w:eastAsia="仿宋"/>
          <w:color w:val="auto"/>
          <w:szCs w:val="28"/>
          <w:highlight w:val="none"/>
        </w:rPr>
      </w:pPr>
      <w:r>
        <w:rPr>
          <w:rFonts w:ascii="Times New Roman" w:eastAsia="仿宋"/>
          <w:color w:val="auto"/>
          <w:szCs w:val="28"/>
          <w:highlight w:val="none"/>
        </w:rPr>
        <w:t>公司董事、监事、高级管理人员</w:t>
      </w:r>
      <w:r>
        <w:rPr>
          <w:rFonts w:hint="eastAsia" w:ascii="Times New Roman" w:eastAsia="仿宋"/>
          <w:color w:val="auto"/>
          <w:szCs w:val="28"/>
          <w:highlight w:val="none"/>
        </w:rPr>
        <w:t>现场列席了会议，</w:t>
      </w:r>
      <w:r>
        <w:rPr>
          <w:rFonts w:ascii="Times New Roman" w:eastAsia="仿宋"/>
          <w:color w:val="auto"/>
          <w:szCs w:val="28"/>
          <w:highlight w:val="none"/>
        </w:rPr>
        <w:t>公司法律顾问</w:t>
      </w:r>
    </w:p>
    <w:p>
      <w:pPr>
        <w:spacing w:line="600" w:lineRule="exact"/>
        <w:jc w:val="left"/>
        <w:rPr>
          <w:rFonts w:hint="eastAsia" w:ascii="Times New Roman" w:hAnsi="仿宋" w:eastAsia="仿宋"/>
          <w:color w:val="auto"/>
          <w:szCs w:val="28"/>
          <w:highlight w:val="none"/>
        </w:rPr>
      </w:pPr>
      <w:r>
        <w:rPr>
          <w:rFonts w:hint="eastAsia" w:ascii="Times New Roman" w:eastAsia="仿宋"/>
          <w:color w:val="auto"/>
          <w:szCs w:val="28"/>
          <w:highlight w:val="none"/>
        </w:rPr>
        <w:t>出席了</w:t>
      </w:r>
      <w:r>
        <w:rPr>
          <w:rFonts w:ascii="Times New Roman" w:eastAsia="仿宋"/>
          <w:color w:val="auto"/>
          <w:szCs w:val="28"/>
          <w:highlight w:val="none"/>
        </w:rPr>
        <w:t>本次</w:t>
      </w:r>
      <w:r>
        <w:rPr>
          <w:rFonts w:hint="eastAsia" w:ascii="Times New Roman" w:eastAsia="仿宋"/>
          <w:color w:val="auto"/>
          <w:szCs w:val="28"/>
          <w:highlight w:val="none"/>
        </w:rPr>
        <w:t>股东大会，并对会议进行见证。</w:t>
      </w:r>
    </w:p>
    <w:p>
      <w:pPr>
        <w:spacing w:line="600" w:lineRule="exact"/>
        <w:ind w:left="560" w:leftChars="200"/>
        <w:jc w:val="left"/>
        <w:rPr>
          <w:rFonts w:ascii="Times New Roman" w:eastAsia="仿宋"/>
          <w:b/>
          <w:color w:val="auto"/>
          <w:szCs w:val="28"/>
          <w:highlight w:val="none"/>
        </w:rPr>
      </w:pPr>
      <w:r>
        <w:rPr>
          <w:rFonts w:ascii="Times New Roman" w:eastAsia="仿宋"/>
          <w:b/>
          <w:color w:val="auto"/>
          <w:szCs w:val="28"/>
          <w:highlight w:val="none"/>
        </w:rPr>
        <w:t>二、提案审议表决情况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（一）本次股东大会采取现场会议和网络投票相结合的方式召开，议案的表决结果是现场表决票和网络表决票的合计数字。</w:t>
      </w:r>
    </w:p>
    <w:p>
      <w:pPr>
        <w:spacing w:line="600" w:lineRule="exact"/>
        <w:ind w:firstLine="560" w:firstLineChars="200"/>
        <w:rPr>
          <w:rFonts w:ascii="Times New Roman" w:eastAsia="仿宋"/>
          <w:color w:val="auto"/>
          <w:szCs w:val="28"/>
          <w:highlight w:val="none"/>
        </w:rPr>
      </w:pPr>
      <w:r>
        <w:rPr>
          <w:rFonts w:hint="eastAsia" w:ascii="Times New Roman" w:eastAsia="仿宋"/>
          <w:color w:val="auto"/>
          <w:szCs w:val="28"/>
          <w:highlight w:val="none"/>
        </w:rPr>
        <w:t>（二）</w:t>
      </w:r>
      <w:r>
        <w:rPr>
          <w:rFonts w:ascii="Times New Roman" w:hAnsi="仿宋" w:eastAsia="仿宋"/>
          <w:color w:val="auto"/>
          <w:szCs w:val="28"/>
          <w:highlight w:val="none"/>
        </w:rPr>
        <w:t>本次会议以逐项记名投票表决方式审议通过了以下提案：</w:t>
      </w:r>
    </w:p>
    <w:p>
      <w:pPr>
        <w:spacing w:line="600" w:lineRule="exact"/>
        <w:ind w:firstLine="560" w:firstLineChars="200"/>
        <w:rPr>
          <w:rFonts w:ascii="Times New Roman" w:eastAsia="仿宋"/>
          <w:b/>
          <w:color w:val="auto"/>
          <w:szCs w:val="28"/>
          <w:highlight w:val="none"/>
        </w:rPr>
      </w:pPr>
      <w:r>
        <w:rPr>
          <w:rFonts w:hint="eastAsia" w:ascii="Times New Roman" w:eastAsia="仿宋"/>
          <w:b/>
          <w:color w:val="auto"/>
          <w:szCs w:val="28"/>
          <w:highlight w:val="none"/>
          <w:lang w:val="en-US" w:eastAsia="zh-CN"/>
        </w:rPr>
        <w:t>1.</w:t>
      </w:r>
      <w:r>
        <w:rPr>
          <w:rFonts w:ascii="Times New Roman" w:eastAsia="仿宋"/>
          <w:b/>
          <w:color w:val="auto"/>
          <w:szCs w:val="28"/>
          <w:highlight w:val="none"/>
        </w:rPr>
        <w:t>《</w:t>
      </w:r>
      <w:r>
        <w:rPr>
          <w:rFonts w:hint="eastAsia" w:ascii="Times New Roman" w:eastAsia="仿宋"/>
          <w:b/>
          <w:color w:val="auto"/>
          <w:szCs w:val="28"/>
          <w:highlight w:val="none"/>
        </w:rPr>
        <w:t>关于续聘2023年度财务报告及内部控制审计机构的议案</w:t>
      </w:r>
      <w:r>
        <w:rPr>
          <w:rFonts w:ascii="Times New Roman" w:eastAsia="仿宋"/>
          <w:b/>
          <w:color w:val="auto"/>
          <w:szCs w:val="28"/>
          <w:highlight w:val="none"/>
        </w:rPr>
        <w:t>》</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表决情况：</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（1）整体表决情况</w:t>
      </w:r>
    </w:p>
    <w:tbl>
      <w:tblPr>
        <w:tblStyle w:val="9"/>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344"/>
        <w:gridCol w:w="818"/>
        <w:gridCol w:w="680"/>
        <w:gridCol w:w="1228"/>
        <w:gridCol w:w="1114"/>
        <w:gridCol w:w="900"/>
        <w:gridCol w:w="1476"/>
        <w:gridCol w:w="124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284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24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635"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13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6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11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0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47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1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eastAsia="宋体" w:cs="Times New Roman"/>
                <w:color w:val="auto"/>
                <w:sz w:val="21"/>
                <w:highlight w:val="none"/>
                <w:lang w:val="en-US" w:eastAsia="zh-CN" w:bidi="ar"/>
              </w:rPr>
              <w:t>890,030,322</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68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43,808,259</w:t>
            </w:r>
          </w:p>
        </w:tc>
        <w:tc>
          <w:tcPr>
            <w:tcW w:w="111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2,861,581</w:t>
            </w:r>
          </w:p>
        </w:tc>
        <w:tc>
          <w:tcPr>
            <w:tcW w:w="90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40,000</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933,838,581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2,861,581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68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12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93.7881 </w:t>
            </w:r>
          </w:p>
        </w:tc>
        <w:tc>
          <w:tcPr>
            <w:tcW w:w="111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6.1263 </w:t>
            </w:r>
          </w:p>
        </w:tc>
        <w:tc>
          <w:tcPr>
            <w:tcW w:w="90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0.0856 </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99.6902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0.3055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0.0043 </w:t>
            </w:r>
          </w:p>
        </w:tc>
      </w:tr>
    </w:tbl>
    <w:p>
      <w:pPr>
        <w:spacing w:line="56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（2）中小股东表决情况（除持有5%以上的股东）</w:t>
      </w:r>
    </w:p>
    <w:tbl>
      <w:tblPr>
        <w:tblStyle w:val="9"/>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128"/>
        <w:gridCol w:w="842"/>
        <w:gridCol w:w="828"/>
        <w:gridCol w:w="1212"/>
        <w:gridCol w:w="1078"/>
        <w:gridCol w:w="1020"/>
        <w:gridCol w:w="1356"/>
        <w:gridCol w:w="122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279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31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8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11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4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0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0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35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0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128" w:type="dxa"/>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273,000</w:t>
            </w:r>
            <w:r>
              <w:rPr>
                <w:rFonts w:hint="default" w:ascii="Traditional Arabic" w:hAnsi="Traditional Arabic" w:eastAsia="Traditional Arabic" w:cs="Traditional Arabic"/>
                <w:i w:val="0"/>
                <w:iCs w:val="0"/>
                <w:color w:val="000000"/>
                <w:kern w:val="0"/>
                <w:sz w:val="24"/>
                <w:szCs w:val="24"/>
                <w:highlight w:val="none"/>
                <w:u w:val="none"/>
                <w:lang w:val="en-US" w:eastAsia="zh-CN" w:bidi="ar"/>
              </w:rPr>
              <w:t xml:space="preserve">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43,808,259</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2,861,581</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40,000</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44,081,259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2,861,581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93.7881 </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6.1263 </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0.0856 </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93.8242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6.0907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0.0851 </w:t>
            </w:r>
          </w:p>
        </w:tc>
      </w:tr>
    </w:tbl>
    <w:p>
      <w:pPr>
        <w:spacing w:line="560" w:lineRule="exact"/>
        <w:ind w:firstLine="560" w:firstLineChars="200"/>
        <w:rPr>
          <w:rFonts w:ascii="Times New Roman" w:eastAsia="仿宋"/>
          <w:color w:val="auto"/>
          <w:szCs w:val="28"/>
          <w:highlight w:val="none"/>
        </w:rPr>
      </w:pPr>
      <w:r>
        <w:rPr>
          <w:rFonts w:ascii="Times New Roman" w:eastAsia="仿宋"/>
          <w:color w:val="auto"/>
          <w:szCs w:val="28"/>
          <w:highlight w:val="none"/>
        </w:rPr>
        <w:t>表决结果：通过了《</w:t>
      </w:r>
      <w:r>
        <w:rPr>
          <w:rFonts w:hint="eastAsia" w:ascii="Times New Roman" w:eastAsia="仿宋"/>
          <w:color w:val="auto"/>
          <w:szCs w:val="28"/>
          <w:highlight w:val="none"/>
        </w:rPr>
        <w:t>关于续聘2023年度财务报告及内部控制审计机构的议案</w:t>
      </w:r>
      <w:r>
        <w:rPr>
          <w:rFonts w:ascii="Times New Roman" w:eastAsia="仿宋"/>
          <w:color w:val="auto"/>
          <w:szCs w:val="28"/>
          <w:highlight w:val="none"/>
        </w:rPr>
        <w:t>》。</w:t>
      </w:r>
    </w:p>
    <w:p>
      <w:pPr>
        <w:numPr>
          <w:ilvl w:val="0"/>
          <w:numId w:val="0"/>
        </w:numPr>
        <w:ind w:firstLine="560" w:firstLineChars="200"/>
        <w:rPr>
          <w:rFonts w:hint="default" w:ascii="Times New Roman" w:hAnsi="Times New Roman" w:eastAsia="仿宋" w:cs="Times New Roman"/>
          <w:b/>
          <w:bCs w:val="0"/>
          <w:szCs w:val="28"/>
          <w:highlight w:val="none"/>
          <w:lang w:val="en-US" w:eastAsia="zh-CN"/>
        </w:rPr>
      </w:pPr>
      <w:r>
        <w:rPr>
          <w:rFonts w:hint="eastAsia" w:ascii="Times New Roman" w:eastAsia="仿宋"/>
          <w:b/>
          <w:color w:val="auto"/>
          <w:szCs w:val="28"/>
          <w:highlight w:val="none"/>
          <w:lang w:val="en-US" w:eastAsia="zh-CN"/>
        </w:rPr>
        <w:t>2.</w:t>
      </w:r>
      <w:r>
        <w:rPr>
          <w:rFonts w:hint="eastAsia" w:ascii="Times New Roman" w:hAnsi="Times New Roman" w:eastAsia="仿宋" w:cs="Times New Roman"/>
          <w:b/>
          <w:bCs w:val="0"/>
          <w:szCs w:val="28"/>
          <w:highlight w:val="none"/>
          <w:lang w:val="en-US" w:eastAsia="zh-CN"/>
        </w:rPr>
        <w:t>《关于公司与实际控制人所属企业发生关联交易的议案》</w:t>
      </w:r>
    </w:p>
    <w:p>
      <w:pPr>
        <w:ind w:firstLine="560" w:firstLineChars="200"/>
        <w:rPr>
          <w:rFonts w:hint="eastAsia" w:ascii="Times New Roman" w:hAnsi="仿宋" w:eastAsia="仿宋"/>
          <w:b/>
          <w:bCs/>
          <w:szCs w:val="28"/>
          <w:highlight w:val="none"/>
          <w:lang w:val="en-US" w:eastAsia="zh-CN"/>
        </w:rPr>
      </w:pPr>
      <w:r>
        <w:rPr>
          <w:rFonts w:hint="eastAsia" w:ascii="Times New Roman" w:hAnsi="仿宋" w:eastAsia="仿宋"/>
          <w:b/>
          <w:bCs/>
          <w:szCs w:val="28"/>
          <w:highlight w:val="none"/>
          <w:lang w:val="en-US" w:eastAsia="zh-CN"/>
        </w:rPr>
        <w:t>2.1《</w:t>
      </w:r>
      <w:r>
        <w:rPr>
          <w:rFonts w:hint="eastAsia" w:ascii="Times New Roman" w:hAnsi="Times New Roman" w:eastAsia="仿宋" w:cs="Times New Roman"/>
          <w:b/>
          <w:bCs/>
          <w:szCs w:val="28"/>
          <w:highlight w:val="none"/>
          <w:lang w:val="en-US" w:eastAsia="zh-CN"/>
        </w:rPr>
        <w:t>关于拟接受电能易购（北京）科技有限公司提供物资配送暨关联交易的议案》</w:t>
      </w:r>
    </w:p>
    <w:p>
      <w:pPr>
        <w:ind w:firstLine="560" w:firstLineChars="200"/>
        <w:rPr>
          <w:rFonts w:ascii="Times New Roman" w:hAnsi="仿宋" w:eastAsia="仿宋"/>
          <w:szCs w:val="28"/>
          <w:highlight w:val="none"/>
        </w:rPr>
      </w:pPr>
      <w:r>
        <w:rPr>
          <w:rFonts w:ascii="Times New Roman" w:hAnsi="仿宋" w:eastAsia="仿宋"/>
          <w:b/>
          <w:bCs/>
          <w:szCs w:val="28"/>
          <w:highlight w:val="none"/>
        </w:rPr>
        <w:t>表决情况：</w:t>
      </w:r>
      <w:r>
        <w:rPr>
          <w:rFonts w:hint="eastAsia" w:ascii="Times New Roman" w:hAnsi="仿宋" w:eastAsia="仿宋"/>
          <w:szCs w:val="28"/>
          <w:highlight w:val="none"/>
          <w:lang w:val="en-US" w:eastAsia="zh-CN"/>
        </w:rPr>
        <w:t>该事项为关联交易，</w:t>
      </w:r>
      <w:r>
        <w:rPr>
          <w:rFonts w:ascii="Times New Roman" w:hAnsi="仿宋" w:eastAsia="仿宋"/>
          <w:szCs w:val="28"/>
          <w:highlight w:val="none"/>
        </w:rPr>
        <w:t>关联方</w:t>
      </w:r>
      <w:r>
        <w:rPr>
          <w:rFonts w:hint="eastAsia" w:ascii="Times New Roman" w:hAnsi="Times New Roman" w:eastAsia="仿宋"/>
          <w:szCs w:val="28"/>
          <w:highlight w:val="none"/>
          <w:lang w:val="en-US" w:eastAsia="zh-CN"/>
        </w:rPr>
        <w:t>国家电力投资集团有限公司（以下简称“</w:t>
      </w:r>
      <w:r>
        <w:rPr>
          <w:rFonts w:ascii="Times New Roman" w:hAnsi="Times New Roman" w:eastAsia="仿宋"/>
          <w:szCs w:val="28"/>
          <w:highlight w:val="none"/>
        </w:rPr>
        <w:t>国家电投</w:t>
      </w:r>
      <w:r>
        <w:rPr>
          <w:rFonts w:hint="eastAsia" w:ascii="Times New Roman" w:hAnsi="Times New Roman" w:eastAsia="仿宋"/>
          <w:szCs w:val="28"/>
          <w:highlight w:val="none"/>
          <w:lang w:eastAsia="zh-CN"/>
        </w:rPr>
        <w:t>”）</w:t>
      </w:r>
      <w:r>
        <w:rPr>
          <w:rFonts w:ascii="Times New Roman" w:hAnsi="仿宋" w:eastAsia="仿宋"/>
          <w:szCs w:val="28"/>
          <w:highlight w:val="none"/>
        </w:rPr>
        <w:t>和</w:t>
      </w:r>
      <w:r>
        <w:rPr>
          <w:rFonts w:hint="eastAsia" w:ascii="Times New Roman" w:hAnsi="仿宋" w:eastAsia="仿宋"/>
          <w:szCs w:val="28"/>
          <w:highlight w:val="none"/>
          <w:lang w:val="en-US" w:eastAsia="zh-CN"/>
        </w:rPr>
        <w:t>国家电投吉林能源投资有限公司（以下简称“</w:t>
      </w:r>
      <w:r>
        <w:rPr>
          <w:rFonts w:hint="eastAsia" w:ascii="Times New Roman" w:hAnsi="仿宋" w:eastAsia="仿宋"/>
          <w:szCs w:val="28"/>
          <w:highlight w:val="none"/>
        </w:rPr>
        <w:t>吉林能投</w:t>
      </w:r>
      <w:r>
        <w:rPr>
          <w:rFonts w:hint="eastAsia" w:ascii="Times New Roman" w:hAnsi="仿宋" w:eastAsia="仿宋"/>
          <w:szCs w:val="28"/>
          <w:highlight w:val="none"/>
          <w:lang w:eastAsia="zh-CN"/>
        </w:rPr>
        <w:t>”</w:t>
      </w:r>
      <w:r>
        <w:rPr>
          <w:rFonts w:hint="eastAsia" w:ascii="Times New Roman" w:hAnsi="仿宋" w:eastAsia="仿宋"/>
          <w:szCs w:val="28"/>
          <w:highlight w:val="none"/>
          <w:lang w:val="en-US" w:eastAsia="zh-CN"/>
        </w:rPr>
        <w:t>）</w:t>
      </w:r>
      <w:r>
        <w:rPr>
          <w:rFonts w:ascii="Times New Roman" w:hAnsi="仿宋" w:eastAsia="仿宋"/>
          <w:szCs w:val="28"/>
          <w:highlight w:val="none"/>
        </w:rPr>
        <w:t>回避了表决。</w:t>
      </w:r>
    </w:p>
    <w:p>
      <w:pPr>
        <w:ind w:firstLine="560" w:firstLineChars="200"/>
        <w:rPr>
          <w:rFonts w:ascii="Times New Roman" w:eastAsia="仿宋"/>
          <w:szCs w:val="28"/>
          <w:highlight w:val="none"/>
        </w:rPr>
      </w:pPr>
      <w:r>
        <w:rPr>
          <w:rFonts w:ascii="Times New Roman" w:hAnsi="仿宋" w:eastAsia="仿宋"/>
          <w:szCs w:val="28"/>
          <w:highlight w:val="none"/>
        </w:rPr>
        <w:t>国家电投是公司的实际控制人；</w:t>
      </w:r>
      <w:r>
        <w:rPr>
          <w:rFonts w:ascii="Times New Roman" w:hAnsi="Times New Roman" w:eastAsia="仿宋"/>
          <w:szCs w:val="28"/>
          <w:highlight w:val="none"/>
        </w:rPr>
        <w:t>国家电投持有其母公司</w:t>
      </w:r>
      <w:r>
        <w:rPr>
          <w:rFonts w:hint="eastAsia" w:ascii="Times New Roman" w:hAnsi="Times New Roman" w:eastAsia="仿宋"/>
          <w:szCs w:val="28"/>
          <w:highlight w:val="none"/>
        </w:rPr>
        <w:t>中国电能成套设备有限公司</w:t>
      </w:r>
      <w:r>
        <w:rPr>
          <w:rFonts w:hint="eastAsia" w:ascii="Times New Roman" w:hAnsi="Times New Roman" w:eastAsia="仿宋"/>
          <w:szCs w:val="28"/>
          <w:highlight w:val="none"/>
          <w:lang w:val="en-US" w:eastAsia="zh-CN"/>
        </w:rPr>
        <w:t>100</w:t>
      </w:r>
      <w:r>
        <w:rPr>
          <w:rFonts w:ascii="Times New Roman" w:hAnsi="Times New Roman" w:eastAsia="仿宋"/>
          <w:szCs w:val="28"/>
          <w:highlight w:val="none"/>
        </w:rPr>
        <w:t>%股权</w:t>
      </w:r>
      <w:r>
        <w:rPr>
          <w:rFonts w:hint="eastAsia" w:ascii="Times New Roman" w:hAnsi="Times New Roman" w:eastAsia="仿宋"/>
          <w:szCs w:val="28"/>
          <w:highlight w:val="none"/>
          <w:lang w:eastAsia="zh-CN"/>
        </w:rPr>
        <w:t>，电能易购（北京）科技有限公司（</w:t>
      </w:r>
      <w:r>
        <w:rPr>
          <w:rFonts w:hint="eastAsia" w:ascii="Times New Roman" w:hAnsi="Times New Roman" w:eastAsia="仿宋"/>
          <w:szCs w:val="28"/>
          <w:highlight w:val="none"/>
          <w:lang w:val="en-US" w:eastAsia="zh-CN"/>
        </w:rPr>
        <w:t>以下简称“</w:t>
      </w:r>
      <w:r>
        <w:rPr>
          <w:rFonts w:hint="eastAsia" w:eastAsia="仿宋_GB2312"/>
          <w:kern w:val="28"/>
          <w:sz w:val="28"/>
          <w:szCs w:val="28"/>
          <w:highlight w:val="none"/>
        </w:rPr>
        <w:t>电能易购公司</w:t>
      </w:r>
      <w:r>
        <w:rPr>
          <w:rFonts w:hint="eastAsia" w:ascii="Times New Roman" w:hAnsi="Times New Roman" w:eastAsia="仿宋"/>
          <w:szCs w:val="28"/>
          <w:highlight w:val="none"/>
          <w:lang w:eastAsia="zh-CN"/>
        </w:rPr>
        <w:t>”）</w:t>
      </w:r>
      <w:r>
        <w:rPr>
          <w:rFonts w:hint="eastAsia" w:eastAsia="仿宋_GB2312"/>
          <w:kern w:val="28"/>
          <w:sz w:val="28"/>
          <w:szCs w:val="28"/>
          <w:highlight w:val="none"/>
          <w:lang w:val="en-US" w:eastAsia="zh-CN"/>
        </w:rPr>
        <w:t>为</w:t>
      </w:r>
      <w:r>
        <w:rPr>
          <w:rFonts w:hint="eastAsia" w:ascii="Times New Roman" w:hAnsi="Times New Roman" w:eastAsia="仿宋"/>
          <w:szCs w:val="28"/>
          <w:highlight w:val="none"/>
        </w:rPr>
        <w:t>中国电能成套设备有限公司</w:t>
      </w:r>
      <w:r>
        <w:rPr>
          <w:rFonts w:hint="eastAsia" w:ascii="Times New Roman" w:hAnsi="Times New Roman" w:eastAsia="仿宋"/>
          <w:szCs w:val="28"/>
          <w:highlight w:val="none"/>
          <w:lang w:val="en-US" w:eastAsia="zh-CN"/>
        </w:rPr>
        <w:t>全资子公司</w:t>
      </w:r>
      <w:r>
        <w:rPr>
          <w:rFonts w:ascii="Times New Roman" w:hAnsi="Times New Roman" w:eastAsia="仿宋"/>
          <w:szCs w:val="28"/>
          <w:highlight w:val="none"/>
        </w:rPr>
        <w:t xml:space="preserve">。 </w:t>
      </w:r>
      <w:r>
        <w:rPr>
          <w:rFonts w:hint="eastAsia" w:ascii="Times New Roman" w:hAnsi="Times New Roman" w:eastAsia="仿宋"/>
          <w:szCs w:val="28"/>
          <w:highlight w:val="none"/>
          <w:lang w:val="en-US" w:eastAsia="zh-CN"/>
        </w:rPr>
        <w:t>公司与</w:t>
      </w:r>
      <w:r>
        <w:rPr>
          <w:rFonts w:hint="eastAsia" w:eastAsia="仿宋_GB2312"/>
          <w:kern w:val="28"/>
          <w:sz w:val="28"/>
          <w:szCs w:val="28"/>
          <w:highlight w:val="none"/>
        </w:rPr>
        <w:t>电能易购公司</w:t>
      </w:r>
      <w:r>
        <w:rPr>
          <w:rFonts w:hint="eastAsia" w:ascii="Times New Roman" w:hAnsi="Times New Roman" w:eastAsia="仿宋"/>
          <w:kern w:val="0"/>
          <w:szCs w:val="28"/>
          <w:highlight w:val="none"/>
          <w:lang w:val="en-US" w:eastAsia="zh-CN"/>
        </w:rPr>
        <w:t>同受国家电投控制。</w:t>
      </w:r>
      <w:r>
        <w:rPr>
          <w:rFonts w:ascii="Times New Roman" w:hAnsi="仿宋" w:eastAsia="仿宋"/>
          <w:szCs w:val="28"/>
          <w:highlight w:val="none"/>
        </w:rPr>
        <w:t>根据深交所《股票上市规则》的规定，国家电投</w:t>
      </w:r>
      <w:r>
        <w:rPr>
          <w:rFonts w:hint="eastAsia" w:ascii="Times New Roman" w:hAnsi="仿宋" w:eastAsia="仿宋"/>
          <w:szCs w:val="28"/>
          <w:highlight w:val="none"/>
          <w:lang w:val="en-US" w:eastAsia="zh-CN"/>
        </w:rPr>
        <w:t>和</w:t>
      </w:r>
      <w:r>
        <w:rPr>
          <w:rFonts w:hint="eastAsia" w:ascii="Times New Roman" w:hAnsi="仿宋" w:eastAsia="仿宋"/>
          <w:szCs w:val="28"/>
          <w:highlight w:val="none"/>
        </w:rPr>
        <w:t>吉林能投</w:t>
      </w:r>
      <w:r>
        <w:rPr>
          <w:rFonts w:ascii="Times New Roman" w:hAnsi="仿宋" w:eastAsia="仿宋"/>
          <w:szCs w:val="28"/>
          <w:highlight w:val="none"/>
        </w:rPr>
        <w:t>是公司的关联法人。</w:t>
      </w:r>
    </w:p>
    <w:p>
      <w:pPr>
        <w:numPr>
          <w:ilvl w:val="0"/>
          <w:numId w:val="0"/>
        </w:numPr>
        <w:ind w:firstLine="560" w:firstLineChars="200"/>
        <w:rPr>
          <w:rFonts w:ascii="Times New Roman" w:hAnsi="仿宋" w:eastAsia="仿宋"/>
          <w:szCs w:val="28"/>
          <w:highlight w:val="none"/>
        </w:rPr>
      </w:pPr>
      <w:r>
        <w:rPr>
          <w:rFonts w:ascii="Times New Roman" w:hAnsi="仿宋" w:eastAsia="仿宋"/>
          <w:szCs w:val="28"/>
          <w:highlight w:val="none"/>
        </w:rPr>
        <w:t>国家电投持有公司股票</w:t>
      </w:r>
      <w:r>
        <w:rPr>
          <w:rFonts w:ascii="Times New Roman" w:eastAsia="仿宋"/>
          <w:szCs w:val="28"/>
          <w:highlight w:val="none"/>
        </w:rPr>
        <w:t>158,884,995</w:t>
      </w:r>
      <w:r>
        <w:rPr>
          <w:rFonts w:ascii="Times New Roman" w:hAnsi="仿宋" w:eastAsia="仿宋"/>
          <w:szCs w:val="28"/>
          <w:highlight w:val="none"/>
        </w:rPr>
        <w:t>股，</w:t>
      </w:r>
      <w:r>
        <w:rPr>
          <w:rFonts w:hint="eastAsia" w:ascii="Times New Roman" w:hAnsi="仿宋" w:eastAsia="仿宋"/>
          <w:szCs w:val="28"/>
          <w:highlight w:val="none"/>
        </w:rPr>
        <w:t>吉林能投</w:t>
      </w:r>
      <w:r>
        <w:rPr>
          <w:rFonts w:ascii="Times New Roman" w:hAnsi="仿宋" w:eastAsia="仿宋"/>
          <w:szCs w:val="28"/>
          <w:highlight w:val="none"/>
        </w:rPr>
        <w:t>持有公司股票</w:t>
      </w:r>
      <w:r>
        <w:rPr>
          <w:rFonts w:hint="eastAsia" w:ascii="Times New Roman" w:eastAsia="仿宋"/>
          <w:szCs w:val="28"/>
          <w:highlight w:val="none"/>
        </w:rPr>
        <w:t>730</w:t>
      </w:r>
      <w:r>
        <w:rPr>
          <w:rFonts w:hint="eastAsia" w:ascii="Times New Roman" w:eastAsia="仿宋"/>
          <w:szCs w:val="28"/>
          <w:highlight w:val="none"/>
          <w:lang w:val="en-US" w:eastAsia="zh-CN"/>
        </w:rPr>
        <w:t>,</w:t>
      </w:r>
      <w:r>
        <w:rPr>
          <w:rFonts w:hint="eastAsia" w:ascii="Times New Roman" w:eastAsia="仿宋"/>
          <w:szCs w:val="28"/>
          <w:highlight w:val="none"/>
        </w:rPr>
        <w:t>872</w:t>
      </w:r>
      <w:r>
        <w:rPr>
          <w:rFonts w:hint="eastAsia" w:ascii="Times New Roman" w:eastAsia="仿宋"/>
          <w:szCs w:val="28"/>
          <w:highlight w:val="none"/>
          <w:lang w:val="en-US" w:eastAsia="zh-CN"/>
        </w:rPr>
        <w:t>,</w:t>
      </w:r>
      <w:r>
        <w:rPr>
          <w:rFonts w:hint="eastAsia" w:ascii="Times New Roman" w:eastAsia="仿宋"/>
          <w:szCs w:val="28"/>
          <w:highlight w:val="none"/>
        </w:rPr>
        <w:t>327</w:t>
      </w:r>
      <w:r>
        <w:rPr>
          <w:rFonts w:ascii="Times New Roman" w:hAnsi="仿宋" w:eastAsia="仿宋"/>
          <w:szCs w:val="28"/>
          <w:highlight w:val="none"/>
        </w:rPr>
        <w:t>股，均履行了回避表决义务。</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（1）整体表决情况</w:t>
      </w:r>
    </w:p>
    <w:tbl>
      <w:tblPr>
        <w:tblStyle w:val="9"/>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344"/>
        <w:gridCol w:w="818"/>
        <w:gridCol w:w="804"/>
        <w:gridCol w:w="1169"/>
        <w:gridCol w:w="1107"/>
        <w:gridCol w:w="1000"/>
        <w:gridCol w:w="1318"/>
        <w:gridCol w:w="124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296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27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77"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13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16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10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00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3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1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273,000</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169"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43,702,959</w:t>
            </w:r>
          </w:p>
        </w:tc>
        <w:tc>
          <w:tcPr>
            <w:tcW w:w="110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2,812,300</w:t>
            </w:r>
          </w:p>
        </w:tc>
        <w:tc>
          <w:tcPr>
            <w:tcW w:w="100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194,581</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43,975,959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2,812,300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194,581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100.00</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1169"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93.5626 </w:t>
            </w:r>
          </w:p>
        </w:tc>
        <w:tc>
          <w:tcPr>
            <w:tcW w:w="110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6.0208 </w:t>
            </w:r>
          </w:p>
        </w:tc>
        <w:tc>
          <w:tcPr>
            <w:tcW w:w="100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0.4166 </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93.6000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5.9858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0.4142 </w:t>
            </w:r>
          </w:p>
        </w:tc>
      </w:tr>
    </w:tbl>
    <w:p>
      <w:pPr>
        <w:spacing w:line="56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（2）中小股东表决情况（除持有5%以上的股东）</w:t>
      </w:r>
    </w:p>
    <w:tbl>
      <w:tblPr>
        <w:tblStyle w:val="9"/>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128"/>
        <w:gridCol w:w="842"/>
        <w:gridCol w:w="828"/>
        <w:gridCol w:w="1212"/>
        <w:gridCol w:w="1078"/>
        <w:gridCol w:w="1020"/>
        <w:gridCol w:w="1356"/>
        <w:gridCol w:w="122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279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31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8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11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4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0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0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35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0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128" w:type="dxa"/>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273,000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43,702,959</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2,812,300</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194,581</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43,975,959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2,812,300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194,581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93.5626 </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6.0208 </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0.4166 </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93.6000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5.9858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0.4142 </w:t>
            </w:r>
          </w:p>
        </w:tc>
      </w:tr>
    </w:tbl>
    <w:p>
      <w:pPr>
        <w:spacing w:line="560" w:lineRule="exact"/>
        <w:ind w:firstLine="840" w:firstLineChars="300"/>
        <w:rPr>
          <w:rFonts w:ascii="Times New Roman" w:eastAsia="仿宋"/>
          <w:color w:val="auto"/>
          <w:szCs w:val="28"/>
          <w:highlight w:val="none"/>
        </w:rPr>
      </w:pPr>
      <w:r>
        <w:rPr>
          <w:rFonts w:ascii="Times New Roman" w:eastAsia="仿宋"/>
          <w:color w:val="auto"/>
          <w:szCs w:val="28"/>
          <w:highlight w:val="none"/>
        </w:rPr>
        <w:t>表决结果：通过了《</w:t>
      </w:r>
      <w:r>
        <w:rPr>
          <w:rFonts w:hint="eastAsia" w:ascii="Times New Roman" w:eastAsia="仿宋"/>
          <w:color w:val="auto"/>
          <w:szCs w:val="28"/>
          <w:highlight w:val="none"/>
        </w:rPr>
        <w:t>关于拟接受电能易购（北京）科技有限公司提供物资配送暨关联交易的议案</w:t>
      </w:r>
      <w:r>
        <w:rPr>
          <w:rFonts w:ascii="Times New Roman" w:eastAsia="仿宋"/>
          <w:color w:val="auto"/>
          <w:szCs w:val="28"/>
          <w:highlight w:val="none"/>
        </w:rPr>
        <w:t>》。</w:t>
      </w:r>
    </w:p>
    <w:p>
      <w:pPr>
        <w:spacing w:line="600" w:lineRule="exact"/>
        <w:ind w:firstLine="560" w:firstLineChars="200"/>
        <w:rPr>
          <w:rFonts w:ascii="Times New Roman" w:eastAsia="仿宋"/>
          <w:b/>
          <w:color w:val="auto"/>
          <w:szCs w:val="28"/>
          <w:highlight w:val="none"/>
        </w:rPr>
      </w:pPr>
      <w:r>
        <w:rPr>
          <w:rFonts w:hint="eastAsia" w:ascii="Times New Roman" w:eastAsia="仿宋"/>
          <w:b/>
          <w:color w:val="auto"/>
          <w:szCs w:val="28"/>
          <w:highlight w:val="none"/>
          <w:lang w:val="en-US" w:eastAsia="zh-CN"/>
        </w:rPr>
        <w:t>2.2</w:t>
      </w:r>
      <w:r>
        <w:rPr>
          <w:rFonts w:ascii="Times New Roman" w:eastAsia="仿宋"/>
          <w:b/>
          <w:color w:val="auto"/>
          <w:szCs w:val="28"/>
          <w:highlight w:val="none"/>
        </w:rPr>
        <w:t>《</w:t>
      </w:r>
      <w:r>
        <w:rPr>
          <w:rFonts w:hint="eastAsia" w:ascii="Times New Roman" w:eastAsia="仿宋"/>
          <w:b/>
          <w:color w:val="auto"/>
          <w:szCs w:val="28"/>
          <w:highlight w:val="none"/>
        </w:rPr>
        <w:t>关于公司全资子公司拟接受上海能源科技发展有限公司提供吉西基地鲁固直流140万千瓦外送项目1-1（光伏100MW）PC总承包服务暨关联交易的议案</w:t>
      </w:r>
      <w:r>
        <w:rPr>
          <w:rFonts w:ascii="Times New Roman" w:eastAsia="仿宋"/>
          <w:b/>
          <w:color w:val="auto"/>
          <w:szCs w:val="28"/>
          <w:highlight w:val="none"/>
        </w:rPr>
        <w:t>》</w:t>
      </w:r>
    </w:p>
    <w:p>
      <w:pPr>
        <w:ind w:firstLine="560" w:firstLineChars="200"/>
        <w:rPr>
          <w:rFonts w:ascii="Times New Roman" w:hAnsi="仿宋" w:eastAsia="仿宋"/>
          <w:szCs w:val="28"/>
          <w:highlight w:val="none"/>
        </w:rPr>
      </w:pPr>
      <w:r>
        <w:rPr>
          <w:rFonts w:ascii="Times New Roman" w:eastAsia="仿宋"/>
          <w:b/>
          <w:color w:val="auto"/>
          <w:szCs w:val="28"/>
          <w:highlight w:val="none"/>
        </w:rPr>
        <w:t>表决情况：</w:t>
      </w:r>
      <w:r>
        <w:rPr>
          <w:rFonts w:hint="eastAsia" w:ascii="Times New Roman" w:hAnsi="仿宋" w:eastAsia="仿宋"/>
          <w:szCs w:val="28"/>
          <w:highlight w:val="none"/>
          <w:lang w:val="en-US" w:eastAsia="zh-CN"/>
        </w:rPr>
        <w:t>该事项为关联交易，</w:t>
      </w:r>
      <w:r>
        <w:rPr>
          <w:rFonts w:ascii="Times New Roman" w:hAnsi="仿宋" w:eastAsia="仿宋"/>
          <w:szCs w:val="28"/>
          <w:highlight w:val="none"/>
        </w:rPr>
        <w:t>关联方国家电投和</w:t>
      </w:r>
      <w:r>
        <w:rPr>
          <w:rFonts w:hint="eastAsia" w:ascii="Times New Roman" w:hAnsi="仿宋" w:eastAsia="仿宋"/>
          <w:szCs w:val="28"/>
          <w:highlight w:val="none"/>
        </w:rPr>
        <w:t>吉林能投</w:t>
      </w:r>
      <w:r>
        <w:rPr>
          <w:rFonts w:ascii="Times New Roman" w:hAnsi="仿宋" w:eastAsia="仿宋"/>
          <w:szCs w:val="28"/>
          <w:highlight w:val="none"/>
        </w:rPr>
        <w:t>回避了表决。</w:t>
      </w:r>
    </w:p>
    <w:p>
      <w:pPr>
        <w:spacing w:line="600" w:lineRule="exact"/>
        <w:ind w:firstLine="560" w:firstLineChars="200"/>
        <w:rPr>
          <w:rFonts w:ascii="Times New Roman" w:eastAsia="仿宋"/>
          <w:szCs w:val="28"/>
          <w:highlight w:val="none"/>
        </w:rPr>
      </w:pPr>
      <w:r>
        <w:rPr>
          <w:rFonts w:ascii="Times New Roman" w:hAnsi="仿宋" w:eastAsia="仿宋"/>
          <w:szCs w:val="28"/>
          <w:highlight w:val="none"/>
        </w:rPr>
        <w:t>国家电投是公司的实际控制人；</w:t>
      </w:r>
      <w:r>
        <w:rPr>
          <w:rFonts w:ascii="Times New Roman" w:hAnsi="Times New Roman" w:eastAsia="仿宋"/>
          <w:szCs w:val="28"/>
          <w:highlight w:val="none"/>
        </w:rPr>
        <w:t>国家电投持有其母公司</w:t>
      </w:r>
      <w:r>
        <w:rPr>
          <w:rFonts w:hint="eastAsia" w:ascii="Times New Roman" w:hAnsi="Times New Roman" w:eastAsia="仿宋" w:cs="Times New Roman"/>
          <w:szCs w:val="28"/>
          <w:highlight w:val="none"/>
          <w:lang w:val="en-US" w:eastAsia="zh-CN"/>
        </w:rPr>
        <w:t>国家核电技术有限公司92.0545%股权，上海能源科技发展有限公司（以下简称“</w:t>
      </w:r>
      <w:r>
        <w:rPr>
          <w:rFonts w:hint="eastAsia" w:ascii="Times New Roman" w:hAnsi="Times New Roman" w:eastAsia="仿宋" w:cs="Times New Roman"/>
          <w:szCs w:val="28"/>
          <w:highlight w:val="none"/>
        </w:rPr>
        <w:t>上海能科</w:t>
      </w:r>
      <w:r>
        <w:rPr>
          <w:rFonts w:hint="eastAsia" w:ascii="Times New Roman" w:hAnsi="Times New Roman" w:eastAsia="仿宋" w:cs="Times New Roman"/>
          <w:szCs w:val="28"/>
          <w:highlight w:val="none"/>
          <w:lang w:eastAsia="zh-CN"/>
        </w:rPr>
        <w:t>”）</w:t>
      </w:r>
      <w:r>
        <w:rPr>
          <w:rFonts w:hint="eastAsia" w:ascii="Times New Roman" w:hAnsi="Times New Roman" w:eastAsia="仿宋" w:cs="Times New Roman"/>
          <w:szCs w:val="28"/>
          <w:highlight w:val="none"/>
          <w:lang w:val="en-US" w:eastAsia="zh-CN"/>
        </w:rPr>
        <w:t>为国家核电技术有限公司</w:t>
      </w:r>
      <w:r>
        <w:rPr>
          <w:rFonts w:hint="eastAsia" w:ascii="Times New Roman" w:hAnsi="Times New Roman" w:eastAsia="仿宋" w:cs="Times New Roman"/>
          <w:szCs w:val="28"/>
          <w:highlight w:val="none"/>
        </w:rPr>
        <w:t>全资子公司。</w:t>
      </w:r>
      <w:r>
        <w:rPr>
          <w:rFonts w:hint="eastAsia" w:ascii="Times New Roman" w:hAnsi="Times New Roman" w:eastAsia="仿宋" w:cs="Times New Roman"/>
          <w:szCs w:val="28"/>
          <w:highlight w:val="none"/>
          <w:lang w:val="en-US" w:eastAsia="zh-CN"/>
        </w:rPr>
        <w:t>公司与</w:t>
      </w:r>
      <w:r>
        <w:rPr>
          <w:rFonts w:hint="eastAsia" w:ascii="Times New Roman" w:hAnsi="Times New Roman" w:eastAsia="仿宋" w:cs="Times New Roman"/>
          <w:szCs w:val="28"/>
          <w:highlight w:val="none"/>
        </w:rPr>
        <w:t>上海能科</w:t>
      </w:r>
      <w:r>
        <w:rPr>
          <w:rFonts w:hint="eastAsia" w:ascii="Times New Roman" w:hAnsi="Times New Roman" w:eastAsia="仿宋" w:cs="Times New Roman"/>
          <w:szCs w:val="28"/>
          <w:highlight w:val="none"/>
          <w:lang w:val="en-US" w:eastAsia="zh-CN"/>
        </w:rPr>
        <w:t>同受国家电投控制。</w:t>
      </w:r>
      <w:r>
        <w:rPr>
          <w:rFonts w:ascii="Times New Roman" w:hAnsi="仿宋" w:eastAsia="仿宋"/>
          <w:szCs w:val="28"/>
          <w:highlight w:val="none"/>
        </w:rPr>
        <w:t>根据深交所《股票上市规则》的规定，国家电投</w:t>
      </w:r>
      <w:r>
        <w:rPr>
          <w:rFonts w:hint="eastAsia" w:ascii="Times New Roman" w:hAnsi="仿宋" w:eastAsia="仿宋"/>
          <w:szCs w:val="28"/>
          <w:highlight w:val="none"/>
          <w:lang w:val="en-US" w:eastAsia="zh-CN"/>
        </w:rPr>
        <w:t>和</w:t>
      </w:r>
      <w:r>
        <w:rPr>
          <w:rFonts w:hint="eastAsia" w:ascii="Times New Roman" w:hAnsi="仿宋" w:eastAsia="仿宋"/>
          <w:szCs w:val="28"/>
          <w:highlight w:val="none"/>
        </w:rPr>
        <w:t>吉林能投</w:t>
      </w:r>
      <w:r>
        <w:rPr>
          <w:rFonts w:ascii="Times New Roman" w:hAnsi="仿宋" w:eastAsia="仿宋"/>
          <w:szCs w:val="28"/>
          <w:highlight w:val="none"/>
        </w:rPr>
        <w:t>是公司的关联法人。</w:t>
      </w:r>
    </w:p>
    <w:p>
      <w:pPr>
        <w:numPr>
          <w:ilvl w:val="0"/>
          <w:numId w:val="0"/>
        </w:numPr>
        <w:ind w:firstLine="560" w:firstLineChars="200"/>
        <w:rPr>
          <w:rFonts w:ascii="Times New Roman" w:hAnsi="仿宋" w:eastAsia="仿宋"/>
          <w:szCs w:val="28"/>
          <w:highlight w:val="none"/>
        </w:rPr>
      </w:pPr>
      <w:r>
        <w:rPr>
          <w:rFonts w:ascii="Times New Roman" w:hAnsi="仿宋" w:eastAsia="仿宋"/>
          <w:szCs w:val="28"/>
          <w:highlight w:val="none"/>
        </w:rPr>
        <w:t>国家电投持有公司股票</w:t>
      </w:r>
      <w:r>
        <w:rPr>
          <w:rFonts w:ascii="Times New Roman" w:eastAsia="仿宋"/>
          <w:szCs w:val="28"/>
          <w:highlight w:val="none"/>
        </w:rPr>
        <w:t>158,884,995</w:t>
      </w:r>
      <w:r>
        <w:rPr>
          <w:rFonts w:ascii="Times New Roman" w:hAnsi="仿宋" w:eastAsia="仿宋"/>
          <w:szCs w:val="28"/>
          <w:highlight w:val="none"/>
        </w:rPr>
        <w:t>股，</w:t>
      </w:r>
      <w:r>
        <w:rPr>
          <w:rFonts w:hint="eastAsia" w:ascii="Times New Roman" w:hAnsi="仿宋" w:eastAsia="仿宋"/>
          <w:szCs w:val="28"/>
          <w:highlight w:val="none"/>
        </w:rPr>
        <w:t>吉林能投</w:t>
      </w:r>
      <w:r>
        <w:rPr>
          <w:rFonts w:ascii="Times New Roman" w:hAnsi="仿宋" w:eastAsia="仿宋"/>
          <w:szCs w:val="28"/>
          <w:highlight w:val="none"/>
        </w:rPr>
        <w:t>持有公司股票</w:t>
      </w:r>
      <w:r>
        <w:rPr>
          <w:rFonts w:hint="eastAsia" w:ascii="Times New Roman" w:eastAsia="仿宋"/>
          <w:szCs w:val="28"/>
          <w:highlight w:val="none"/>
        </w:rPr>
        <w:t>730</w:t>
      </w:r>
      <w:r>
        <w:rPr>
          <w:rFonts w:hint="eastAsia" w:ascii="Times New Roman" w:eastAsia="仿宋"/>
          <w:szCs w:val="28"/>
          <w:highlight w:val="none"/>
          <w:lang w:val="en-US" w:eastAsia="zh-CN"/>
        </w:rPr>
        <w:t>,</w:t>
      </w:r>
      <w:r>
        <w:rPr>
          <w:rFonts w:hint="eastAsia" w:ascii="Times New Roman" w:eastAsia="仿宋"/>
          <w:szCs w:val="28"/>
          <w:highlight w:val="none"/>
        </w:rPr>
        <w:t>872</w:t>
      </w:r>
      <w:r>
        <w:rPr>
          <w:rFonts w:hint="eastAsia" w:ascii="Times New Roman" w:eastAsia="仿宋"/>
          <w:szCs w:val="28"/>
          <w:highlight w:val="none"/>
          <w:lang w:val="en-US" w:eastAsia="zh-CN"/>
        </w:rPr>
        <w:t>,</w:t>
      </w:r>
      <w:r>
        <w:rPr>
          <w:rFonts w:hint="eastAsia" w:ascii="Times New Roman" w:eastAsia="仿宋"/>
          <w:szCs w:val="28"/>
          <w:highlight w:val="none"/>
        </w:rPr>
        <w:t>327</w:t>
      </w:r>
      <w:r>
        <w:rPr>
          <w:rFonts w:ascii="Times New Roman" w:hAnsi="仿宋" w:eastAsia="仿宋"/>
          <w:szCs w:val="28"/>
          <w:highlight w:val="none"/>
        </w:rPr>
        <w:t>股，均履行了回避表决义务。</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（1）整体表决情况</w:t>
      </w:r>
    </w:p>
    <w:tbl>
      <w:tblPr>
        <w:tblStyle w:val="9"/>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344"/>
        <w:gridCol w:w="818"/>
        <w:gridCol w:w="804"/>
        <w:gridCol w:w="1223"/>
        <w:gridCol w:w="1146"/>
        <w:gridCol w:w="934"/>
        <w:gridCol w:w="1291"/>
        <w:gridCol w:w="124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296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303"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5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13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14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9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1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273,000</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2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43,580,359</w:t>
            </w:r>
          </w:p>
        </w:tc>
        <w:tc>
          <w:tcPr>
            <w:tcW w:w="114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3,089,481</w:t>
            </w:r>
          </w:p>
        </w:tc>
        <w:tc>
          <w:tcPr>
            <w:tcW w:w="93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40,000</w:t>
            </w: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43,853,359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3,089,481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100.00</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122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93.3002 </w:t>
            </w:r>
          </w:p>
        </w:tc>
        <w:tc>
          <w:tcPr>
            <w:tcW w:w="114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6.6142 </w:t>
            </w:r>
          </w:p>
        </w:tc>
        <w:tc>
          <w:tcPr>
            <w:tcW w:w="93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0.0856 </w:t>
            </w: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93.3391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6.5758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0.0851 </w:t>
            </w:r>
          </w:p>
        </w:tc>
      </w:tr>
    </w:tbl>
    <w:p>
      <w:pPr>
        <w:spacing w:line="56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（2）中小股东表决情况（除持有5%以上的股东）</w:t>
      </w:r>
    </w:p>
    <w:tbl>
      <w:tblPr>
        <w:tblStyle w:val="9"/>
        <w:tblW w:w="10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128"/>
        <w:gridCol w:w="842"/>
        <w:gridCol w:w="828"/>
        <w:gridCol w:w="1357"/>
        <w:gridCol w:w="1254"/>
        <w:gridCol w:w="1066"/>
        <w:gridCol w:w="1227"/>
        <w:gridCol w:w="1067"/>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279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677"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20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11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4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35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5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0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06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0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128" w:type="dxa"/>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273,000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35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43,580,359</w:t>
            </w:r>
          </w:p>
        </w:tc>
        <w:tc>
          <w:tcPr>
            <w:tcW w:w="125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3,089,481</w:t>
            </w:r>
          </w:p>
        </w:tc>
        <w:tc>
          <w:tcPr>
            <w:tcW w:w="106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40,000</w:t>
            </w:r>
          </w:p>
        </w:tc>
        <w:tc>
          <w:tcPr>
            <w:tcW w:w="122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43,853,359 </w:t>
            </w:r>
          </w:p>
        </w:tc>
        <w:tc>
          <w:tcPr>
            <w:tcW w:w="106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3,089,481 </w:t>
            </w:r>
          </w:p>
        </w:tc>
        <w:tc>
          <w:tcPr>
            <w:tcW w:w="90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135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93.3002 </w:t>
            </w:r>
          </w:p>
        </w:tc>
        <w:tc>
          <w:tcPr>
            <w:tcW w:w="125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6.6142 </w:t>
            </w:r>
          </w:p>
        </w:tc>
        <w:tc>
          <w:tcPr>
            <w:tcW w:w="106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0.0856 </w:t>
            </w:r>
          </w:p>
        </w:tc>
        <w:tc>
          <w:tcPr>
            <w:tcW w:w="122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93.3391 </w:t>
            </w:r>
          </w:p>
        </w:tc>
        <w:tc>
          <w:tcPr>
            <w:tcW w:w="106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6.5758 </w:t>
            </w:r>
          </w:p>
        </w:tc>
        <w:tc>
          <w:tcPr>
            <w:tcW w:w="90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0.0851 </w:t>
            </w:r>
          </w:p>
        </w:tc>
      </w:tr>
    </w:tbl>
    <w:p>
      <w:pPr>
        <w:spacing w:line="560" w:lineRule="exact"/>
        <w:ind w:firstLine="560" w:firstLineChars="200"/>
        <w:rPr>
          <w:rFonts w:ascii="Times New Roman" w:eastAsia="仿宋"/>
          <w:color w:val="auto"/>
          <w:szCs w:val="28"/>
          <w:highlight w:val="none"/>
        </w:rPr>
      </w:pPr>
      <w:r>
        <w:rPr>
          <w:rFonts w:ascii="Times New Roman" w:eastAsia="仿宋"/>
          <w:color w:val="auto"/>
          <w:szCs w:val="28"/>
          <w:highlight w:val="none"/>
        </w:rPr>
        <w:t>表决结果：通过了《</w:t>
      </w:r>
      <w:r>
        <w:rPr>
          <w:rFonts w:hint="eastAsia" w:ascii="Times New Roman" w:eastAsia="仿宋"/>
          <w:color w:val="auto"/>
          <w:szCs w:val="28"/>
          <w:highlight w:val="none"/>
        </w:rPr>
        <w:t>关于公司全资子公司拟接受上海能源科技发展有限公司提供吉西基地鲁固直流140万千瓦外送项目1-1（光伏100MW）PC总承包服务暨关联交易的议案</w:t>
      </w:r>
      <w:r>
        <w:rPr>
          <w:rFonts w:ascii="Times New Roman" w:eastAsia="仿宋"/>
          <w:color w:val="auto"/>
          <w:szCs w:val="28"/>
          <w:highlight w:val="none"/>
        </w:rPr>
        <w:t>》。</w:t>
      </w:r>
    </w:p>
    <w:p>
      <w:pPr>
        <w:spacing w:line="600" w:lineRule="exact"/>
        <w:ind w:firstLine="560" w:firstLineChars="200"/>
        <w:rPr>
          <w:rFonts w:ascii="Times New Roman" w:eastAsia="仿宋"/>
          <w:b/>
          <w:color w:val="auto"/>
          <w:szCs w:val="28"/>
          <w:highlight w:val="none"/>
        </w:rPr>
      </w:pPr>
      <w:r>
        <w:rPr>
          <w:rFonts w:hint="eastAsia" w:ascii="Times New Roman" w:eastAsia="仿宋"/>
          <w:b/>
          <w:color w:val="auto"/>
          <w:szCs w:val="28"/>
          <w:highlight w:val="none"/>
          <w:lang w:val="en-US" w:eastAsia="zh-CN"/>
        </w:rPr>
        <w:t>2.3</w:t>
      </w:r>
      <w:r>
        <w:rPr>
          <w:rFonts w:ascii="Times New Roman" w:eastAsia="仿宋"/>
          <w:b/>
          <w:color w:val="auto"/>
          <w:szCs w:val="28"/>
          <w:highlight w:val="none"/>
        </w:rPr>
        <w:t>《</w:t>
      </w:r>
      <w:r>
        <w:rPr>
          <w:rFonts w:hint="eastAsia" w:ascii="Times New Roman" w:eastAsia="仿宋"/>
          <w:b/>
          <w:color w:val="auto"/>
          <w:szCs w:val="28"/>
          <w:highlight w:val="none"/>
        </w:rPr>
        <w:t>关于公司全资子公司拟接受上海能源科技发展有限公司提供大安风光制绿氢合成氨一体化示范项目配套100MW光伏项目PC总承包服务暨关联交易的议案</w:t>
      </w:r>
      <w:r>
        <w:rPr>
          <w:rFonts w:ascii="Times New Roman" w:eastAsia="仿宋"/>
          <w:b/>
          <w:color w:val="auto"/>
          <w:szCs w:val="28"/>
          <w:highlight w:val="none"/>
        </w:rPr>
        <w:t>》</w:t>
      </w:r>
    </w:p>
    <w:p>
      <w:pPr>
        <w:ind w:firstLine="560" w:firstLineChars="200"/>
        <w:rPr>
          <w:rFonts w:ascii="Times New Roman" w:hAnsi="仿宋" w:eastAsia="仿宋"/>
          <w:szCs w:val="28"/>
          <w:highlight w:val="none"/>
        </w:rPr>
      </w:pPr>
      <w:r>
        <w:rPr>
          <w:rFonts w:ascii="Times New Roman" w:eastAsia="仿宋"/>
          <w:b/>
          <w:color w:val="auto"/>
          <w:szCs w:val="28"/>
          <w:highlight w:val="none"/>
        </w:rPr>
        <w:t>表决情况：</w:t>
      </w:r>
      <w:r>
        <w:rPr>
          <w:rFonts w:hint="eastAsia" w:ascii="Times New Roman" w:hAnsi="仿宋" w:eastAsia="仿宋"/>
          <w:szCs w:val="28"/>
          <w:highlight w:val="none"/>
          <w:lang w:val="en-US" w:eastAsia="zh-CN"/>
        </w:rPr>
        <w:t>该事项为关联交易，</w:t>
      </w:r>
      <w:r>
        <w:rPr>
          <w:rFonts w:ascii="Times New Roman" w:hAnsi="仿宋" w:eastAsia="仿宋"/>
          <w:szCs w:val="28"/>
          <w:highlight w:val="none"/>
        </w:rPr>
        <w:t>关联方国家电投和</w:t>
      </w:r>
      <w:r>
        <w:rPr>
          <w:rFonts w:hint="eastAsia" w:ascii="Times New Roman" w:hAnsi="仿宋" w:eastAsia="仿宋"/>
          <w:szCs w:val="28"/>
          <w:highlight w:val="none"/>
        </w:rPr>
        <w:t>吉林能投</w:t>
      </w:r>
      <w:r>
        <w:rPr>
          <w:rFonts w:ascii="Times New Roman" w:hAnsi="仿宋" w:eastAsia="仿宋"/>
          <w:szCs w:val="28"/>
          <w:highlight w:val="none"/>
        </w:rPr>
        <w:t>回避了表决。</w:t>
      </w:r>
    </w:p>
    <w:p>
      <w:pPr>
        <w:spacing w:line="600" w:lineRule="exact"/>
        <w:ind w:firstLine="560" w:firstLineChars="200"/>
        <w:rPr>
          <w:rFonts w:ascii="Times New Roman" w:eastAsia="仿宋"/>
          <w:szCs w:val="28"/>
          <w:highlight w:val="none"/>
        </w:rPr>
      </w:pPr>
      <w:r>
        <w:rPr>
          <w:rFonts w:ascii="Times New Roman" w:hAnsi="仿宋" w:eastAsia="仿宋"/>
          <w:szCs w:val="28"/>
          <w:highlight w:val="none"/>
        </w:rPr>
        <w:t>国家电投是公司的实际控制人；</w:t>
      </w:r>
      <w:r>
        <w:rPr>
          <w:rFonts w:ascii="Times New Roman" w:hAnsi="Times New Roman" w:eastAsia="仿宋"/>
          <w:szCs w:val="28"/>
          <w:highlight w:val="none"/>
        </w:rPr>
        <w:t>国家电投持有其母公司</w:t>
      </w:r>
      <w:r>
        <w:rPr>
          <w:rFonts w:hint="eastAsia" w:ascii="Times New Roman" w:hAnsi="Times New Roman" w:eastAsia="仿宋" w:cs="Times New Roman"/>
          <w:szCs w:val="28"/>
          <w:highlight w:val="none"/>
          <w:lang w:val="en-US" w:eastAsia="zh-CN"/>
        </w:rPr>
        <w:t>国家核电技术有限公司92.0545%股权，</w:t>
      </w:r>
      <w:r>
        <w:rPr>
          <w:rFonts w:hint="eastAsia" w:ascii="Times New Roman" w:hAnsi="Times New Roman" w:eastAsia="仿宋" w:cs="Times New Roman"/>
          <w:szCs w:val="28"/>
          <w:highlight w:val="none"/>
        </w:rPr>
        <w:t>上海能科</w:t>
      </w:r>
      <w:r>
        <w:rPr>
          <w:rFonts w:hint="eastAsia" w:ascii="Times New Roman" w:hAnsi="Times New Roman" w:eastAsia="仿宋" w:cs="Times New Roman"/>
          <w:szCs w:val="28"/>
          <w:highlight w:val="none"/>
          <w:lang w:val="en-US" w:eastAsia="zh-CN"/>
        </w:rPr>
        <w:t>为国家核电技术有限公司</w:t>
      </w:r>
      <w:r>
        <w:rPr>
          <w:rFonts w:hint="eastAsia" w:ascii="Times New Roman" w:hAnsi="Times New Roman" w:eastAsia="仿宋" w:cs="Times New Roman"/>
          <w:szCs w:val="28"/>
          <w:highlight w:val="none"/>
        </w:rPr>
        <w:t>全资子公司。</w:t>
      </w:r>
      <w:r>
        <w:rPr>
          <w:rFonts w:hint="eastAsia" w:ascii="Times New Roman" w:hAnsi="Times New Roman" w:eastAsia="仿宋" w:cs="Times New Roman"/>
          <w:szCs w:val="28"/>
          <w:highlight w:val="none"/>
          <w:lang w:val="en-US" w:eastAsia="zh-CN"/>
        </w:rPr>
        <w:t>公司与</w:t>
      </w:r>
      <w:r>
        <w:rPr>
          <w:rFonts w:hint="eastAsia" w:ascii="Times New Roman" w:hAnsi="Times New Roman" w:eastAsia="仿宋" w:cs="Times New Roman"/>
          <w:szCs w:val="28"/>
          <w:highlight w:val="none"/>
        </w:rPr>
        <w:t>上海能科</w:t>
      </w:r>
      <w:r>
        <w:rPr>
          <w:rFonts w:hint="eastAsia" w:ascii="Times New Roman" w:hAnsi="Times New Roman" w:eastAsia="仿宋" w:cs="Times New Roman"/>
          <w:szCs w:val="28"/>
          <w:highlight w:val="none"/>
          <w:lang w:val="en-US" w:eastAsia="zh-CN"/>
        </w:rPr>
        <w:t>同受国家电投控制。</w:t>
      </w:r>
      <w:r>
        <w:rPr>
          <w:rFonts w:ascii="Times New Roman" w:hAnsi="仿宋" w:eastAsia="仿宋"/>
          <w:szCs w:val="28"/>
          <w:highlight w:val="none"/>
        </w:rPr>
        <w:t>根据深交所《股票上市规则》的规定，国家电投</w:t>
      </w:r>
      <w:r>
        <w:rPr>
          <w:rFonts w:hint="eastAsia" w:ascii="Times New Roman" w:hAnsi="仿宋" w:eastAsia="仿宋"/>
          <w:szCs w:val="28"/>
          <w:highlight w:val="none"/>
          <w:lang w:val="en-US" w:eastAsia="zh-CN"/>
        </w:rPr>
        <w:t>和</w:t>
      </w:r>
      <w:r>
        <w:rPr>
          <w:rFonts w:hint="eastAsia" w:ascii="Times New Roman" w:hAnsi="仿宋" w:eastAsia="仿宋"/>
          <w:szCs w:val="28"/>
          <w:highlight w:val="none"/>
        </w:rPr>
        <w:t>吉林能投</w:t>
      </w:r>
      <w:r>
        <w:rPr>
          <w:rFonts w:ascii="Times New Roman" w:hAnsi="仿宋" w:eastAsia="仿宋"/>
          <w:szCs w:val="28"/>
          <w:highlight w:val="none"/>
        </w:rPr>
        <w:t>是公司的关联法人。</w:t>
      </w:r>
    </w:p>
    <w:p>
      <w:pPr>
        <w:numPr>
          <w:ilvl w:val="0"/>
          <w:numId w:val="0"/>
        </w:numPr>
        <w:ind w:firstLine="560" w:firstLineChars="200"/>
        <w:rPr>
          <w:rFonts w:ascii="Times New Roman" w:hAnsi="仿宋" w:eastAsia="仿宋"/>
          <w:szCs w:val="28"/>
          <w:highlight w:val="none"/>
        </w:rPr>
      </w:pPr>
      <w:r>
        <w:rPr>
          <w:rFonts w:ascii="Times New Roman" w:hAnsi="仿宋" w:eastAsia="仿宋"/>
          <w:szCs w:val="28"/>
          <w:highlight w:val="none"/>
        </w:rPr>
        <w:t>国家电投持有公司股票</w:t>
      </w:r>
      <w:r>
        <w:rPr>
          <w:rFonts w:ascii="Times New Roman" w:eastAsia="仿宋"/>
          <w:szCs w:val="28"/>
          <w:highlight w:val="none"/>
        </w:rPr>
        <w:t>158,884,995</w:t>
      </w:r>
      <w:r>
        <w:rPr>
          <w:rFonts w:ascii="Times New Roman" w:hAnsi="仿宋" w:eastAsia="仿宋"/>
          <w:szCs w:val="28"/>
          <w:highlight w:val="none"/>
        </w:rPr>
        <w:t>股，</w:t>
      </w:r>
      <w:r>
        <w:rPr>
          <w:rFonts w:hint="eastAsia" w:ascii="Times New Roman" w:hAnsi="仿宋" w:eastAsia="仿宋"/>
          <w:szCs w:val="28"/>
          <w:highlight w:val="none"/>
        </w:rPr>
        <w:t>吉林能投</w:t>
      </w:r>
      <w:r>
        <w:rPr>
          <w:rFonts w:ascii="Times New Roman" w:hAnsi="仿宋" w:eastAsia="仿宋"/>
          <w:szCs w:val="28"/>
          <w:highlight w:val="none"/>
        </w:rPr>
        <w:t>持有公司股票</w:t>
      </w:r>
      <w:r>
        <w:rPr>
          <w:rFonts w:hint="eastAsia" w:ascii="Times New Roman" w:eastAsia="仿宋"/>
          <w:szCs w:val="28"/>
          <w:highlight w:val="none"/>
        </w:rPr>
        <w:t>730</w:t>
      </w:r>
      <w:r>
        <w:rPr>
          <w:rFonts w:hint="eastAsia" w:ascii="Times New Roman" w:eastAsia="仿宋"/>
          <w:szCs w:val="28"/>
          <w:highlight w:val="none"/>
          <w:lang w:val="en-US" w:eastAsia="zh-CN"/>
        </w:rPr>
        <w:t>,</w:t>
      </w:r>
      <w:r>
        <w:rPr>
          <w:rFonts w:hint="eastAsia" w:ascii="Times New Roman" w:eastAsia="仿宋"/>
          <w:szCs w:val="28"/>
          <w:highlight w:val="none"/>
        </w:rPr>
        <w:t>872</w:t>
      </w:r>
      <w:r>
        <w:rPr>
          <w:rFonts w:hint="eastAsia" w:ascii="Times New Roman" w:eastAsia="仿宋"/>
          <w:szCs w:val="28"/>
          <w:highlight w:val="none"/>
          <w:lang w:val="en-US" w:eastAsia="zh-CN"/>
        </w:rPr>
        <w:t>,</w:t>
      </w:r>
      <w:r>
        <w:rPr>
          <w:rFonts w:hint="eastAsia" w:ascii="Times New Roman" w:eastAsia="仿宋"/>
          <w:szCs w:val="28"/>
          <w:highlight w:val="none"/>
        </w:rPr>
        <w:t>327</w:t>
      </w:r>
      <w:r>
        <w:rPr>
          <w:rFonts w:ascii="Times New Roman" w:hAnsi="仿宋" w:eastAsia="仿宋"/>
          <w:szCs w:val="28"/>
          <w:highlight w:val="none"/>
        </w:rPr>
        <w:t>股，均履行了回避表决义务。</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（1）整体表决情况</w:t>
      </w:r>
    </w:p>
    <w:tbl>
      <w:tblPr>
        <w:tblStyle w:val="9"/>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159"/>
        <w:gridCol w:w="866"/>
        <w:gridCol w:w="814"/>
        <w:gridCol w:w="1231"/>
        <w:gridCol w:w="1114"/>
        <w:gridCol w:w="900"/>
        <w:gridCol w:w="1476"/>
        <w:gridCol w:w="124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283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245"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635"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115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1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11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0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47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1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159"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273,000</w:t>
            </w:r>
          </w:p>
        </w:tc>
        <w:tc>
          <w:tcPr>
            <w:tcW w:w="86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1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3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43,580,359</w:t>
            </w:r>
          </w:p>
        </w:tc>
        <w:tc>
          <w:tcPr>
            <w:tcW w:w="111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2,934,900</w:t>
            </w:r>
          </w:p>
        </w:tc>
        <w:tc>
          <w:tcPr>
            <w:tcW w:w="90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194,581</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43,853,359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2,934,900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194,581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159"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100.00</w:t>
            </w:r>
          </w:p>
        </w:tc>
        <w:tc>
          <w:tcPr>
            <w:tcW w:w="86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81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123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93.3002 </w:t>
            </w:r>
          </w:p>
        </w:tc>
        <w:tc>
          <w:tcPr>
            <w:tcW w:w="111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6.2833 </w:t>
            </w:r>
          </w:p>
        </w:tc>
        <w:tc>
          <w:tcPr>
            <w:tcW w:w="90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0.4166 </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93.3391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6.2467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0.4142 </w:t>
            </w:r>
          </w:p>
        </w:tc>
      </w:tr>
    </w:tbl>
    <w:p>
      <w:pPr>
        <w:spacing w:line="56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（2）中小股东表决情况（除持有5%以上的股东）</w:t>
      </w:r>
    </w:p>
    <w:tbl>
      <w:tblPr>
        <w:tblStyle w:val="9"/>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128"/>
        <w:gridCol w:w="842"/>
        <w:gridCol w:w="828"/>
        <w:gridCol w:w="1212"/>
        <w:gridCol w:w="1078"/>
        <w:gridCol w:w="1020"/>
        <w:gridCol w:w="1356"/>
        <w:gridCol w:w="122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279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31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8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11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4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0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0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35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0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128" w:type="dxa"/>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273,000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43,580,359</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2,934,900</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194,581</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43,853,359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2,934,900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194,581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93.3002 </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6.2833 </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0.4166 </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93.3391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6.2467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0.4142 </w:t>
            </w:r>
          </w:p>
        </w:tc>
      </w:tr>
    </w:tbl>
    <w:p>
      <w:pPr>
        <w:spacing w:line="560" w:lineRule="exact"/>
        <w:ind w:firstLine="560" w:firstLineChars="200"/>
        <w:rPr>
          <w:rFonts w:ascii="Times New Roman" w:eastAsia="仿宋"/>
          <w:color w:val="auto"/>
          <w:szCs w:val="28"/>
          <w:highlight w:val="none"/>
        </w:rPr>
      </w:pPr>
      <w:r>
        <w:rPr>
          <w:rFonts w:ascii="Times New Roman" w:eastAsia="仿宋"/>
          <w:color w:val="auto"/>
          <w:szCs w:val="28"/>
          <w:highlight w:val="none"/>
        </w:rPr>
        <w:t>表决结果：通过了《</w:t>
      </w:r>
      <w:r>
        <w:rPr>
          <w:rFonts w:hint="eastAsia" w:ascii="Times New Roman" w:eastAsia="仿宋"/>
          <w:color w:val="auto"/>
          <w:szCs w:val="28"/>
          <w:highlight w:val="none"/>
        </w:rPr>
        <w:t>关于公司全资子公司拟接受上海能源科技发展有限公司提供大安风光制绿氢合成氨一体化示范项目配套100MW光伏项目PC总承包服务暨关联交易的议案</w:t>
      </w:r>
      <w:r>
        <w:rPr>
          <w:rFonts w:ascii="Times New Roman" w:eastAsia="仿宋"/>
          <w:color w:val="auto"/>
          <w:szCs w:val="28"/>
          <w:highlight w:val="none"/>
        </w:rPr>
        <w:t>》。</w:t>
      </w:r>
    </w:p>
    <w:p>
      <w:pPr>
        <w:spacing w:line="600" w:lineRule="exact"/>
        <w:ind w:firstLine="560" w:firstLineChars="200"/>
        <w:rPr>
          <w:rFonts w:ascii="Times New Roman" w:eastAsia="仿宋"/>
          <w:b/>
          <w:color w:val="auto"/>
          <w:szCs w:val="28"/>
          <w:highlight w:val="none"/>
        </w:rPr>
      </w:pPr>
      <w:r>
        <w:rPr>
          <w:rFonts w:hint="eastAsia" w:ascii="Times New Roman" w:eastAsia="仿宋"/>
          <w:b/>
          <w:color w:val="auto"/>
          <w:szCs w:val="28"/>
          <w:highlight w:val="none"/>
          <w:lang w:val="en-US" w:eastAsia="zh-CN"/>
        </w:rPr>
        <w:t>2.4</w:t>
      </w:r>
      <w:r>
        <w:rPr>
          <w:rFonts w:ascii="Times New Roman" w:eastAsia="仿宋"/>
          <w:b/>
          <w:color w:val="auto"/>
          <w:szCs w:val="28"/>
          <w:highlight w:val="none"/>
        </w:rPr>
        <w:t>《</w:t>
      </w:r>
      <w:r>
        <w:rPr>
          <w:rFonts w:hint="eastAsia" w:ascii="Times New Roman" w:eastAsia="仿宋"/>
          <w:b/>
          <w:color w:val="auto"/>
          <w:szCs w:val="28"/>
          <w:highlight w:val="none"/>
        </w:rPr>
        <w:t>关于公司全资子公司拟接受山东电力工程咨询院有限公司提供大安规模化风光直流离网制氢创新示范项目EPC工程总承包服务暨关联交易的议案</w:t>
      </w:r>
      <w:r>
        <w:rPr>
          <w:rFonts w:ascii="Times New Roman" w:eastAsia="仿宋"/>
          <w:b/>
          <w:color w:val="auto"/>
          <w:szCs w:val="28"/>
          <w:highlight w:val="none"/>
        </w:rPr>
        <w:t>》</w:t>
      </w:r>
    </w:p>
    <w:p>
      <w:pPr>
        <w:ind w:firstLine="560" w:firstLineChars="200"/>
        <w:rPr>
          <w:rFonts w:ascii="Times New Roman" w:hAnsi="仿宋" w:eastAsia="仿宋"/>
          <w:szCs w:val="28"/>
          <w:highlight w:val="none"/>
        </w:rPr>
      </w:pPr>
      <w:r>
        <w:rPr>
          <w:rFonts w:ascii="Times New Roman" w:eastAsia="仿宋"/>
          <w:b/>
          <w:color w:val="auto"/>
          <w:szCs w:val="28"/>
          <w:highlight w:val="none"/>
        </w:rPr>
        <w:t>表决情况：</w:t>
      </w:r>
      <w:r>
        <w:rPr>
          <w:rFonts w:hint="eastAsia" w:ascii="Times New Roman" w:hAnsi="仿宋" w:eastAsia="仿宋"/>
          <w:szCs w:val="28"/>
          <w:highlight w:val="none"/>
          <w:lang w:val="en-US" w:eastAsia="zh-CN"/>
        </w:rPr>
        <w:t>该事项为关联交易，</w:t>
      </w:r>
      <w:r>
        <w:rPr>
          <w:rFonts w:ascii="Times New Roman" w:hAnsi="仿宋" w:eastAsia="仿宋"/>
          <w:szCs w:val="28"/>
          <w:highlight w:val="none"/>
        </w:rPr>
        <w:t>关联方国家电投和</w:t>
      </w:r>
      <w:r>
        <w:rPr>
          <w:rFonts w:hint="eastAsia" w:ascii="Times New Roman" w:hAnsi="仿宋" w:eastAsia="仿宋"/>
          <w:szCs w:val="28"/>
          <w:highlight w:val="none"/>
        </w:rPr>
        <w:t>吉林能投</w:t>
      </w:r>
      <w:r>
        <w:rPr>
          <w:rFonts w:ascii="Times New Roman" w:hAnsi="仿宋" w:eastAsia="仿宋"/>
          <w:szCs w:val="28"/>
          <w:highlight w:val="none"/>
        </w:rPr>
        <w:t>回避了表决。</w:t>
      </w:r>
    </w:p>
    <w:p>
      <w:pPr>
        <w:spacing w:line="600" w:lineRule="exact"/>
        <w:ind w:firstLine="560" w:firstLineChars="200"/>
        <w:rPr>
          <w:rFonts w:ascii="Times New Roman" w:eastAsia="仿宋"/>
          <w:szCs w:val="28"/>
          <w:highlight w:val="none"/>
        </w:rPr>
      </w:pPr>
      <w:r>
        <w:rPr>
          <w:rFonts w:ascii="Times New Roman" w:hAnsi="仿宋" w:eastAsia="仿宋"/>
          <w:szCs w:val="28"/>
          <w:highlight w:val="none"/>
        </w:rPr>
        <w:t>国家电投是公司的实际控制人；</w:t>
      </w:r>
      <w:r>
        <w:rPr>
          <w:rFonts w:ascii="Times New Roman" w:hAnsi="Times New Roman" w:eastAsia="仿宋"/>
          <w:szCs w:val="28"/>
          <w:highlight w:val="none"/>
        </w:rPr>
        <w:t>国家电投持有其母公司</w:t>
      </w:r>
      <w:r>
        <w:rPr>
          <w:rFonts w:hint="eastAsia" w:ascii="Times New Roman" w:hAnsi="Times New Roman" w:eastAsia="仿宋" w:cs="Times New Roman"/>
          <w:szCs w:val="28"/>
          <w:highlight w:val="none"/>
          <w:lang w:val="en-US" w:eastAsia="zh-CN"/>
        </w:rPr>
        <w:t>国家核电技术有限公司92.0545%股权，山东电力工程咨询院有限公司（以下简称“</w:t>
      </w:r>
      <w:r>
        <w:rPr>
          <w:rFonts w:hint="eastAsia" w:ascii="仿宋" w:hAnsi="仿宋" w:eastAsia="仿宋" w:cs="仿宋"/>
          <w:sz w:val="28"/>
          <w:szCs w:val="28"/>
          <w:highlight w:val="none"/>
        </w:rPr>
        <w:t>山东院</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是</w:t>
      </w:r>
      <w:r>
        <w:rPr>
          <w:rFonts w:hint="eastAsia" w:ascii="Times New Roman" w:hAnsi="Times New Roman" w:eastAsia="仿宋" w:cs="Times New Roman"/>
          <w:szCs w:val="28"/>
          <w:highlight w:val="none"/>
          <w:lang w:val="en-US" w:eastAsia="zh-CN"/>
        </w:rPr>
        <w:t>国家核电技术有限公司</w:t>
      </w:r>
      <w:r>
        <w:rPr>
          <w:rFonts w:hint="eastAsia" w:ascii="仿宋" w:hAnsi="仿宋" w:eastAsia="仿宋" w:cs="仿宋"/>
          <w:sz w:val="28"/>
          <w:szCs w:val="28"/>
          <w:highlight w:val="none"/>
        </w:rPr>
        <w:t>控股公司</w:t>
      </w:r>
      <w:r>
        <w:rPr>
          <w:rFonts w:hint="eastAsia" w:ascii="仿宋" w:hAnsi="仿宋" w:eastAsia="仿宋" w:cs="仿宋"/>
          <w:sz w:val="28"/>
          <w:szCs w:val="28"/>
          <w:highlight w:val="none"/>
          <w:lang w:eastAsia="zh-CN"/>
        </w:rPr>
        <w:t>。</w:t>
      </w:r>
      <w:r>
        <w:rPr>
          <w:rFonts w:hint="eastAsia" w:ascii="Times New Roman" w:hAnsi="Times New Roman" w:eastAsia="仿宋" w:cs="Times New Roman"/>
          <w:szCs w:val="28"/>
          <w:highlight w:val="none"/>
          <w:lang w:val="en-US" w:eastAsia="zh-CN"/>
        </w:rPr>
        <w:t>公司与</w:t>
      </w:r>
      <w:r>
        <w:rPr>
          <w:rFonts w:hint="eastAsia" w:ascii="仿宋" w:hAnsi="仿宋" w:eastAsia="仿宋" w:cs="仿宋"/>
          <w:sz w:val="28"/>
          <w:szCs w:val="28"/>
          <w:highlight w:val="none"/>
        </w:rPr>
        <w:t>山东院</w:t>
      </w:r>
      <w:r>
        <w:rPr>
          <w:rFonts w:hint="eastAsia" w:ascii="Times New Roman" w:hAnsi="Times New Roman" w:eastAsia="仿宋" w:cs="Times New Roman"/>
          <w:szCs w:val="28"/>
          <w:highlight w:val="none"/>
          <w:lang w:val="en-US" w:eastAsia="zh-CN"/>
        </w:rPr>
        <w:t>同受国家电投控制。</w:t>
      </w:r>
      <w:r>
        <w:rPr>
          <w:rFonts w:ascii="Times New Roman" w:hAnsi="仿宋" w:eastAsia="仿宋"/>
          <w:szCs w:val="28"/>
          <w:highlight w:val="none"/>
        </w:rPr>
        <w:t>根据深交所《股票上市规则》的规定，国家电投</w:t>
      </w:r>
      <w:r>
        <w:rPr>
          <w:rFonts w:hint="eastAsia" w:ascii="Times New Roman" w:hAnsi="仿宋" w:eastAsia="仿宋"/>
          <w:szCs w:val="28"/>
          <w:highlight w:val="none"/>
          <w:lang w:val="en-US" w:eastAsia="zh-CN"/>
        </w:rPr>
        <w:t>和</w:t>
      </w:r>
      <w:r>
        <w:rPr>
          <w:rFonts w:hint="eastAsia" w:ascii="Times New Roman" w:hAnsi="仿宋" w:eastAsia="仿宋"/>
          <w:szCs w:val="28"/>
          <w:highlight w:val="none"/>
        </w:rPr>
        <w:t>吉林能投</w:t>
      </w:r>
      <w:r>
        <w:rPr>
          <w:rFonts w:ascii="Times New Roman" w:hAnsi="仿宋" w:eastAsia="仿宋"/>
          <w:szCs w:val="28"/>
          <w:highlight w:val="none"/>
        </w:rPr>
        <w:t>是公司的关联法人。</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（1）整体表决情况</w:t>
      </w:r>
    </w:p>
    <w:tbl>
      <w:tblPr>
        <w:tblStyle w:val="9"/>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185"/>
        <w:gridCol w:w="894"/>
        <w:gridCol w:w="813"/>
        <w:gridCol w:w="1178"/>
        <w:gridCol w:w="1114"/>
        <w:gridCol w:w="900"/>
        <w:gridCol w:w="1476"/>
        <w:gridCol w:w="124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289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19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635"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118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9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1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1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11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0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47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1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18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273,000</w:t>
            </w:r>
          </w:p>
        </w:tc>
        <w:tc>
          <w:tcPr>
            <w:tcW w:w="89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1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1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43,580,359</w:t>
            </w:r>
          </w:p>
        </w:tc>
        <w:tc>
          <w:tcPr>
            <w:tcW w:w="111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3,089,481</w:t>
            </w:r>
          </w:p>
        </w:tc>
        <w:tc>
          <w:tcPr>
            <w:tcW w:w="90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40,000</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43,853,359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3,089,481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18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100.00</w:t>
            </w:r>
          </w:p>
        </w:tc>
        <w:tc>
          <w:tcPr>
            <w:tcW w:w="89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81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11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93.3002 </w:t>
            </w:r>
          </w:p>
        </w:tc>
        <w:tc>
          <w:tcPr>
            <w:tcW w:w="111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6.6142 </w:t>
            </w:r>
          </w:p>
        </w:tc>
        <w:tc>
          <w:tcPr>
            <w:tcW w:w="90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0.0856 </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93.3391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6.5758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0.0851 </w:t>
            </w:r>
          </w:p>
        </w:tc>
      </w:tr>
    </w:tbl>
    <w:p>
      <w:pPr>
        <w:spacing w:line="56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（2）中小股东表决情况（除持有5%以上的股东）</w:t>
      </w:r>
    </w:p>
    <w:tbl>
      <w:tblPr>
        <w:tblStyle w:val="9"/>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128"/>
        <w:gridCol w:w="842"/>
        <w:gridCol w:w="828"/>
        <w:gridCol w:w="1212"/>
        <w:gridCol w:w="1078"/>
        <w:gridCol w:w="1020"/>
        <w:gridCol w:w="1356"/>
        <w:gridCol w:w="122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279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31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8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11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4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0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0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35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0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128" w:type="dxa"/>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273,000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43,580,359</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3,089,481</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40,000</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43,853,359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3,089,481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93.3002 </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6.6142 </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0.0856 </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93.3391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6.5758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0.0851 </w:t>
            </w:r>
          </w:p>
        </w:tc>
      </w:tr>
    </w:tbl>
    <w:p>
      <w:pPr>
        <w:spacing w:line="560" w:lineRule="exact"/>
        <w:ind w:firstLine="560" w:firstLineChars="200"/>
        <w:rPr>
          <w:rFonts w:ascii="Times New Roman" w:eastAsia="仿宋"/>
          <w:color w:val="auto"/>
          <w:szCs w:val="28"/>
          <w:highlight w:val="none"/>
        </w:rPr>
      </w:pPr>
      <w:r>
        <w:rPr>
          <w:rFonts w:ascii="Times New Roman" w:eastAsia="仿宋"/>
          <w:color w:val="auto"/>
          <w:szCs w:val="28"/>
          <w:highlight w:val="none"/>
        </w:rPr>
        <w:t>表决结果：通过了《</w:t>
      </w:r>
      <w:r>
        <w:rPr>
          <w:rFonts w:hint="eastAsia" w:ascii="Times New Roman" w:eastAsia="仿宋"/>
          <w:color w:val="auto"/>
          <w:szCs w:val="28"/>
          <w:highlight w:val="none"/>
        </w:rPr>
        <w:t>关于公司全资子公司拟接受山东电力工程咨询院有限公司提供大安规模化风光直流离网制氢创新示范项目EPC工程总承包服务暨关联交易的议案</w:t>
      </w:r>
      <w:r>
        <w:rPr>
          <w:rFonts w:ascii="Times New Roman" w:eastAsia="仿宋"/>
          <w:color w:val="auto"/>
          <w:szCs w:val="28"/>
          <w:highlight w:val="none"/>
        </w:rPr>
        <w:t>》。</w:t>
      </w:r>
    </w:p>
    <w:p>
      <w:pPr>
        <w:spacing w:line="600" w:lineRule="exact"/>
        <w:ind w:firstLine="560" w:firstLineChars="200"/>
        <w:rPr>
          <w:rFonts w:ascii="Times New Roman" w:eastAsia="仿宋"/>
          <w:b/>
          <w:color w:val="auto"/>
          <w:szCs w:val="28"/>
          <w:highlight w:val="none"/>
        </w:rPr>
      </w:pPr>
      <w:r>
        <w:rPr>
          <w:rFonts w:hint="eastAsia" w:ascii="Times New Roman" w:eastAsia="仿宋"/>
          <w:b/>
          <w:color w:val="auto"/>
          <w:szCs w:val="28"/>
          <w:highlight w:val="none"/>
          <w:lang w:val="en-US" w:eastAsia="zh-CN"/>
        </w:rPr>
        <w:t>3.</w:t>
      </w:r>
      <w:r>
        <w:rPr>
          <w:rFonts w:ascii="Times New Roman" w:eastAsia="仿宋"/>
          <w:b/>
          <w:color w:val="auto"/>
          <w:szCs w:val="28"/>
          <w:highlight w:val="none"/>
        </w:rPr>
        <w:t>《</w:t>
      </w:r>
      <w:r>
        <w:rPr>
          <w:rFonts w:hint="eastAsia" w:ascii="Times New Roman" w:eastAsia="仿宋"/>
          <w:b/>
          <w:color w:val="auto"/>
          <w:szCs w:val="28"/>
          <w:highlight w:val="none"/>
        </w:rPr>
        <w:t>关于延长公司向特定对象发行股票股东大会决议有效期的议案</w:t>
      </w:r>
      <w:r>
        <w:rPr>
          <w:rFonts w:ascii="Times New Roman" w:eastAsia="仿宋"/>
          <w:b/>
          <w:color w:val="auto"/>
          <w:szCs w:val="28"/>
          <w:highlight w:val="none"/>
        </w:rPr>
        <w:t>》</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表决情况：</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（1）整体表决情况</w:t>
      </w:r>
    </w:p>
    <w:tbl>
      <w:tblPr>
        <w:tblStyle w:val="9"/>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344"/>
        <w:gridCol w:w="818"/>
        <w:gridCol w:w="804"/>
        <w:gridCol w:w="1179"/>
        <w:gridCol w:w="1094"/>
        <w:gridCol w:w="1000"/>
        <w:gridCol w:w="1321"/>
        <w:gridCol w:w="124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296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273"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8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13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17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09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00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3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1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890,030,322</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179"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42,906,059</w:t>
            </w:r>
          </w:p>
        </w:tc>
        <w:tc>
          <w:tcPr>
            <w:tcW w:w="109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3,649,200</w:t>
            </w:r>
          </w:p>
        </w:tc>
        <w:tc>
          <w:tcPr>
            <w:tcW w:w="100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154,581</w:t>
            </w:r>
          </w:p>
        </w:tc>
        <w:tc>
          <w:tcPr>
            <w:tcW w:w="132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 xml:space="preserve">932,936,381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 xml:space="preserve">3,649,200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 xml:space="preserve">154,581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100.00</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1179"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 xml:space="preserve">91.8566 </w:t>
            </w:r>
          </w:p>
        </w:tc>
        <w:tc>
          <w:tcPr>
            <w:tcW w:w="109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 xml:space="preserve">7.8125 </w:t>
            </w:r>
          </w:p>
        </w:tc>
        <w:tc>
          <w:tcPr>
            <w:tcW w:w="100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 xml:space="preserve">0.3309 </w:t>
            </w:r>
          </w:p>
        </w:tc>
        <w:tc>
          <w:tcPr>
            <w:tcW w:w="132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 xml:space="preserve">99.5939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 xml:space="preserve">0.3896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 xml:space="preserve">0.0165 </w:t>
            </w:r>
          </w:p>
        </w:tc>
      </w:tr>
    </w:tbl>
    <w:p>
      <w:pPr>
        <w:spacing w:line="56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（2）中小股东表决情况（除持有5%以上的股东）</w:t>
      </w:r>
    </w:p>
    <w:tbl>
      <w:tblPr>
        <w:tblStyle w:val="9"/>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128"/>
        <w:gridCol w:w="842"/>
        <w:gridCol w:w="828"/>
        <w:gridCol w:w="1212"/>
        <w:gridCol w:w="1078"/>
        <w:gridCol w:w="1020"/>
        <w:gridCol w:w="1356"/>
        <w:gridCol w:w="122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279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31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8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11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4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0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0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35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0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128" w:type="dxa"/>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273,000</w:t>
            </w:r>
            <w:r>
              <w:rPr>
                <w:rFonts w:hint="default" w:ascii="Traditional Arabic" w:hAnsi="Traditional Arabic" w:eastAsia="Traditional Arabic" w:cs="Traditional Arabic"/>
                <w:i w:val="0"/>
                <w:iCs w:val="0"/>
                <w:color w:val="000000"/>
                <w:kern w:val="0"/>
                <w:sz w:val="24"/>
                <w:szCs w:val="24"/>
                <w:highlight w:val="none"/>
                <w:u w:val="none"/>
                <w:lang w:val="en-US" w:eastAsia="zh-CN" w:bidi="ar"/>
              </w:rPr>
              <w:t xml:space="preserve">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42,906,059</w:t>
            </w:r>
          </w:p>
        </w:tc>
        <w:tc>
          <w:tcPr>
            <w:tcW w:w="10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3,649,200</w:t>
            </w:r>
          </w:p>
        </w:tc>
        <w:tc>
          <w:tcPr>
            <w:tcW w:w="10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154,581</w:t>
            </w:r>
          </w:p>
        </w:tc>
        <w:tc>
          <w:tcPr>
            <w:tcW w:w="135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 xml:space="preserve">43,179,059 </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 xml:space="preserve">3,649,200 </w:t>
            </w:r>
          </w:p>
        </w:tc>
        <w:tc>
          <w:tcPr>
            <w:tcW w:w="90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 xml:space="preserve">154,581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 xml:space="preserve">91.8566 </w:t>
            </w:r>
          </w:p>
        </w:tc>
        <w:tc>
          <w:tcPr>
            <w:tcW w:w="10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 xml:space="preserve">7.8125 </w:t>
            </w:r>
          </w:p>
        </w:tc>
        <w:tc>
          <w:tcPr>
            <w:tcW w:w="10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 xml:space="preserve">0.3309 </w:t>
            </w:r>
          </w:p>
        </w:tc>
        <w:tc>
          <w:tcPr>
            <w:tcW w:w="135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 xml:space="preserve">91.9039 </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 xml:space="preserve">7.7671 </w:t>
            </w:r>
          </w:p>
        </w:tc>
        <w:tc>
          <w:tcPr>
            <w:tcW w:w="90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 xml:space="preserve">0.3290 </w:t>
            </w:r>
          </w:p>
        </w:tc>
      </w:tr>
    </w:tbl>
    <w:p>
      <w:pPr>
        <w:spacing w:line="560" w:lineRule="exact"/>
        <w:ind w:firstLine="560" w:firstLineChars="200"/>
        <w:rPr>
          <w:rFonts w:ascii="Times New Roman" w:eastAsia="仿宋"/>
          <w:color w:val="auto"/>
          <w:szCs w:val="28"/>
          <w:highlight w:val="none"/>
        </w:rPr>
      </w:pPr>
      <w:r>
        <w:rPr>
          <w:rFonts w:ascii="Times New Roman" w:eastAsia="仿宋"/>
          <w:color w:val="auto"/>
          <w:szCs w:val="28"/>
          <w:highlight w:val="none"/>
        </w:rPr>
        <w:t>表决结果：通过了《</w:t>
      </w:r>
      <w:r>
        <w:rPr>
          <w:rFonts w:hint="eastAsia" w:ascii="Times New Roman" w:eastAsia="仿宋"/>
          <w:color w:val="auto"/>
          <w:szCs w:val="28"/>
          <w:highlight w:val="none"/>
        </w:rPr>
        <w:t>关于延长公司向特定对象发行股票股东大会决议有效期的议案</w:t>
      </w:r>
      <w:r>
        <w:rPr>
          <w:rFonts w:ascii="Times New Roman" w:eastAsia="仿宋"/>
          <w:color w:val="auto"/>
          <w:szCs w:val="28"/>
          <w:highlight w:val="none"/>
        </w:rPr>
        <w:t>》。</w:t>
      </w:r>
      <w:r>
        <w:rPr>
          <w:rFonts w:hint="eastAsia" w:hAnsi="仿宋" w:eastAsia="仿宋"/>
          <w:bCs/>
          <w:color w:val="000000"/>
          <w:kern w:val="0"/>
          <w:sz w:val="28"/>
          <w:szCs w:val="28"/>
          <w:highlight w:val="none"/>
          <w:lang w:val="en-US" w:eastAsia="zh-CN"/>
        </w:rPr>
        <w:t>同意</w:t>
      </w:r>
      <w:r>
        <w:rPr>
          <w:rFonts w:hint="eastAsia" w:ascii="Times New Roman" w:hAnsi="Times New Roman" w:eastAsia="仿宋" w:cs="Times New Roman"/>
          <w:kern w:val="0"/>
          <w:sz w:val="28"/>
          <w:szCs w:val="28"/>
          <w:highlight w:val="none"/>
        </w:rPr>
        <w:t>延长公司向特定对象发行股票股东大会决议有效期，延长期限为自</w:t>
      </w:r>
      <w:r>
        <w:rPr>
          <w:rFonts w:hint="eastAsia" w:ascii="Times New Roman" w:eastAsia="仿宋" w:cs="Times New Roman"/>
          <w:kern w:val="0"/>
          <w:sz w:val="28"/>
          <w:szCs w:val="28"/>
          <w:highlight w:val="none"/>
          <w:lang w:val="en-US" w:eastAsia="zh-CN"/>
        </w:rPr>
        <w:t>本次</w:t>
      </w:r>
      <w:r>
        <w:rPr>
          <w:rFonts w:hint="eastAsia" w:ascii="Times New Roman" w:hAnsi="Times New Roman" w:eastAsia="仿宋" w:cs="Times New Roman"/>
          <w:kern w:val="0"/>
          <w:sz w:val="28"/>
          <w:szCs w:val="28"/>
          <w:highlight w:val="none"/>
        </w:rPr>
        <w:t>股东大会审议通过之日</w:t>
      </w:r>
      <w:r>
        <w:rPr>
          <w:rFonts w:ascii="Times New Roman" w:hAnsi="Times New Roman" w:eastAsia="仿宋" w:cs="Times New Roman"/>
          <w:color w:val="000000"/>
          <w:kern w:val="0"/>
          <w:sz w:val="28"/>
          <w:szCs w:val="28"/>
          <w:highlight w:val="none"/>
        </w:rPr>
        <w:t>起12个月</w:t>
      </w:r>
      <w:r>
        <w:rPr>
          <w:rFonts w:hint="eastAsia" w:ascii="Times New Roman" w:hAnsi="Times New Roman" w:eastAsia="仿宋" w:cs="Times New Roman"/>
          <w:kern w:val="0"/>
          <w:sz w:val="28"/>
          <w:szCs w:val="28"/>
          <w:highlight w:val="none"/>
        </w:rPr>
        <w:t>。</w:t>
      </w:r>
    </w:p>
    <w:p>
      <w:pPr>
        <w:spacing w:line="600" w:lineRule="exact"/>
        <w:ind w:firstLine="560" w:firstLineChars="200"/>
        <w:rPr>
          <w:rFonts w:ascii="Times New Roman" w:eastAsia="仿宋"/>
          <w:b/>
          <w:color w:val="auto"/>
          <w:szCs w:val="28"/>
          <w:highlight w:val="none"/>
        </w:rPr>
      </w:pPr>
      <w:r>
        <w:rPr>
          <w:rFonts w:hint="eastAsia" w:ascii="Times New Roman" w:eastAsia="仿宋"/>
          <w:b/>
          <w:color w:val="auto"/>
          <w:szCs w:val="28"/>
          <w:highlight w:val="none"/>
          <w:lang w:val="en-US" w:eastAsia="zh-CN"/>
        </w:rPr>
        <w:t>4.</w:t>
      </w:r>
      <w:r>
        <w:rPr>
          <w:rFonts w:ascii="Times New Roman" w:eastAsia="仿宋"/>
          <w:b/>
          <w:color w:val="auto"/>
          <w:szCs w:val="28"/>
          <w:highlight w:val="none"/>
        </w:rPr>
        <w:t>《</w:t>
      </w:r>
      <w:r>
        <w:rPr>
          <w:rFonts w:hint="eastAsia" w:ascii="Times New Roman" w:eastAsia="仿宋"/>
          <w:b/>
          <w:color w:val="auto"/>
          <w:szCs w:val="28"/>
          <w:highlight w:val="none"/>
        </w:rPr>
        <w:t>关于修订</w:t>
      </w:r>
      <w:r>
        <w:rPr>
          <w:rFonts w:hint="eastAsia" w:ascii="Times New Roman" w:eastAsia="仿宋"/>
          <w:b/>
          <w:color w:val="auto"/>
          <w:szCs w:val="28"/>
          <w:highlight w:val="none"/>
          <w:lang w:val="en-US" w:eastAsia="zh-CN"/>
        </w:rPr>
        <w:t>&lt;</w:t>
      </w:r>
      <w:r>
        <w:rPr>
          <w:rFonts w:hint="eastAsia" w:ascii="Times New Roman" w:eastAsia="仿宋"/>
          <w:b/>
          <w:color w:val="auto"/>
          <w:szCs w:val="28"/>
          <w:highlight w:val="none"/>
        </w:rPr>
        <w:t>吉林电力股份有限公司章程</w:t>
      </w:r>
      <w:r>
        <w:rPr>
          <w:rFonts w:hint="eastAsia" w:ascii="Times New Roman" w:eastAsia="仿宋"/>
          <w:b/>
          <w:color w:val="auto"/>
          <w:szCs w:val="28"/>
          <w:highlight w:val="none"/>
          <w:lang w:val="en-US" w:eastAsia="zh-CN"/>
        </w:rPr>
        <w:t>&gt;</w:t>
      </w:r>
      <w:r>
        <w:rPr>
          <w:rFonts w:hint="eastAsia" w:ascii="Times New Roman" w:eastAsia="仿宋"/>
          <w:b/>
          <w:color w:val="auto"/>
          <w:szCs w:val="28"/>
          <w:highlight w:val="none"/>
        </w:rPr>
        <w:t>的议案</w:t>
      </w:r>
      <w:r>
        <w:rPr>
          <w:rFonts w:ascii="Times New Roman" w:eastAsia="仿宋"/>
          <w:b/>
          <w:color w:val="auto"/>
          <w:szCs w:val="28"/>
          <w:highlight w:val="none"/>
        </w:rPr>
        <w:t>》</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表决情况：</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（1）整体表决情况</w:t>
      </w:r>
    </w:p>
    <w:tbl>
      <w:tblPr>
        <w:tblStyle w:val="9"/>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344"/>
        <w:gridCol w:w="818"/>
        <w:gridCol w:w="804"/>
        <w:gridCol w:w="1166"/>
        <w:gridCol w:w="1133"/>
        <w:gridCol w:w="819"/>
        <w:gridCol w:w="1476"/>
        <w:gridCol w:w="124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296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11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635"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13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1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13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1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47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1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890,030,322</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16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43,439,559</w:t>
            </w:r>
          </w:p>
        </w:tc>
        <w:tc>
          <w:tcPr>
            <w:tcW w:w="113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3,230,281</w:t>
            </w:r>
          </w:p>
        </w:tc>
        <w:tc>
          <w:tcPr>
            <w:tcW w:w="819"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40,000</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933,469,881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3,230,281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100.00</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116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92.9987 </w:t>
            </w:r>
          </w:p>
        </w:tc>
        <w:tc>
          <w:tcPr>
            <w:tcW w:w="113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6.9156 </w:t>
            </w:r>
          </w:p>
        </w:tc>
        <w:tc>
          <w:tcPr>
            <w:tcW w:w="819"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0.0856 </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99.6509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0.3448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0.0043 </w:t>
            </w:r>
          </w:p>
        </w:tc>
      </w:tr>
    </w:tbl>
    <w:p>
      <w:pPr>
        <w:spacing w:line="56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（2）中小股东表决情况（除持有5%以上的股东）</w:t>
      </w:r>
    </w:p>
    <w:tbl>
      <w:tblPr>
        <w:tblStyle w:val="9"/>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128"/>
        <w:gridCol w:w="842"/>
        <w:gridCol w:w="828"/>
        <w:gridCol w:w="1354"/>
        <w:gridCol w:w="1213"/>
        <w:gridCol w:w="960"/>
        <w:gridCol w:w="1240"/>
        <w:gridCol w:w="1123"/>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279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527"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271"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11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4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35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1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4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1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0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bookmarkStart w:id="0" w:name="_GoBack" w:colFirst="4" w:colLast="9"/>
            <w:r>
              <w:rPr>
                <w:rFonts w:hint="default" w:ascii="Times New Roman" w:hAnsi="Times New Roman" w:eastAsia="仿宋" w:cs="Times New Roman"/>
                <w:color w:val="auto"/>
                <w:sz w:val="21"/>
                <w:highlight w:val="none"/>
              </w:rPr>
              <w:t>股数(股)</w:t>
            </w:r>
          </w:p>
        </w:tc>
        <w:tc>
          <w:tcPr>
            <w:tcW w:w="1128" w:type="dxa"/>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273,000</w:t>
            </w:r>
            <w:r>
              <w:rPr>
                <w:rFonts w:hint="default" w:ascii="Traditional Arabic" w:hAnsi="Traditional Arabic" w:eastAsia="Traditional Arabic" w:cs="Traditional Arabic"/>
                <w:i w:val="0"/>
                <w:iCs w:val="0"/>
                <w:color w:val="000000"/>
                <w:kern w:val="0"/>
                <w:sz w:val="24"/>
                <w:szCs w:val="24"/>
                <w:highlight w:val="none"/>
                <w:u w:val="none"/>
                <w:lang w:val="en-US" w:eastAsia="zh-CN" w:bidi="ar"/>
              </w:rPr>
              <w:t xml:space="preserve">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35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43,439,559</w:t>
            </w:r>
          </w:p>
        </w:tc>
        <w:tc>
          <w:tcPr>
            <w:tcW w:w="121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3,230,281</w:t>
            </w:r>
          </w:p>
        </w:tc>
        <w:tc>
          <w:tcPr>
            <w:tcW w:w="96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40,000</w:t>
            </w:r>
          </w:p>
        </w:tc>
        <w:tc>
          <w:tcPr>
            <w:tcW w:w="124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43,712,559 </w:t>
            </w: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3,230,281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135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92.9987 </w:t>
            </w:r>
          </w:p>
        </w:tc>
        <w:tc>
          <w:tcPr>
            <w:tcW w:w="121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6.9156 </w:t>
            </w:r>
          </w:p>
        </w:tc>
        <w:tc>
          <w:tcPr>
            <w:tcW w:w="96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0.0856 </w:t>
            </w:r>
          </w:p>
        </w:tc>
        <w:tc>
          <w:tcPr>
            <w:tcW w:w="124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93.0394 </w:t>
            </w: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6.8754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0.085</w:t>
            </w:r>
            <w:r>
              <w:rPr>
                <w:rFonts w:hint="eastAsia" w:ascii="Times New Roman" w:hAnsi="Times New Roman" w:eastAsia="宋体" w:cs="Times New Roman"/>
                <w:color w:val="auto"/>
                <w:sz w:val="21"/>
                <w:highlight w:val="none"/>
                <w:lang w:val="en-US" w:eastAsia="zh-CN" w:bidi="ar"/>
              </w:rPr>
              <w:t>2</w:t>
            </w:r>
            <w:r>
              <w:rPr>
                <w:rFonts w:hint="default" w:ascii="Times New Roman" w:hAnsi="Times New Roman" w:eastAsia="宋体" w:cs="Times New Roman"/>
                <w:color w:val="auto"/>
                <w:sz w:val="21"/>
                <w:highlight w:val="none"/>
                <w:lang w:val="en-US" w:eastAsia="zh-CN" w:bidi="ar"/>
              </w:rPr>
              <w:t xml:space="preserve"> </w:t>
            </w:r>
          </w:p>
        </w:tc>
      </w:tr>
      <w:bookmarkEnd w:id="0"/>
    </w:tbl>
    <w:p>
      <w:pPr>
        <w:spacing w:line="560" w:lineRule="exact"/>
        <w:ind w:firstLine="560" w:firstLineChars="200"/>
        <w:rPr>
          <w:rFonts w:ascii="Times New Roman" w:eastAsia="仿宋"/>
          <w:color w:val="auto"/>
          <w:szCs w:val="28"/>
          <w:highlight w:val="none"/>
        </w:rPr>
      </w:pPr>
      <w:r>
        <w:rPr>
          <w:rFonts w:ascii="Times New Roman" w:eastAsia="仿宋"/>
          <w:color w:val="auto"/>
          <w:szCs w:val="28"/>
          <w:highlight w:val="none"/>
        </w:rPr>
        <w:t>表决结果：通过了《</w:t>
      </w:r>
      <w:r>
        <w:rPr>
          <w:rFonts w:hint="eastAsia" w:ascii="Times New Roman" w:eastAsia="仿宋"/>
          <w:color w:val="auto"/>
          <w:szCs w:val="28"/>
          <w:highlight w:val="none"/>
        </w:rPr>
        <w:t>关于修订&lt;吉林电力股份有限公司章程&gt;的议案</w:t>
      </w:r>
      <w:r>
        <w:rPr>
          <w:rFonts w:ascii="Times New Roman" w:eastAsia="仿宋"/>
          <w:color w:val="auto"/>
          <w:szCs w:val="28"/>
          <w:highlight w:val="none"/>
        </w:rPr>
        <w:t>》。</w:t>
      </w:r>
    </w:p>
    <w:p>
      <w:pPr>
        <w:keepNext w:val="0"/>
        <w:keepLines w:val="0"/>
        <w:pageBreakBefore w:val="0"/>
        <w:kinsoku/>
        <w:wordWrap/>
        <w:overflowPunct/>
        <w:topLinePunct w:val="0"/>
        <w:bidi w:val="0"/>
        <w:snapToGrid/>
        <w:spacing w:line="580" w:lineRule="exact"/>
        <w:ind w:firstLine="560" w:firstLineChars="200"/>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bCs/>
          <w:color w:val="000000"/>
          <w:sz w:val="28"/>
          <w:szCs w:val="28"/>
          <w:highlight w:val="none"/>
        </w:rPr>
        <w:t>具体内容详见同日刊载于</w:t>
      </w:r>
      <w:r>
        <w:rPr>
          <w:rFonts w:hint="default" w:ascii="Times New Roman" w:hAnsi="Times New Roman" w:eastAsia="仿宋" w:cs="Times New Roman"/>
          <w:color w:val="000000"/>
          <w:sz w:val="28"/>
          <w:szCs w:val="28"/>
          <w:highlight w:val="none"/>
        </w:rPr>
        <w:t>巨潮资讯网上的《吉林电力股份有限公司章程》。</w:t>
      </w:r>
    </w:p>
    <w:p>
      <w:pPr>
        <w:spacing w:line="600" w:lineRule="exact"/>
        <w:ind w:firstLine="560" w:firstLineChars="200"/>
        <w:rPr>
          <w:rFonts w:ascii="Times New Roman" w:eastAsia="仿宋"/>
          <w:b/>
          <w:color w:val="auto"/>
          <w:szCs w:val="28"/>
          <w:highlight w:val="none"/>
        </w:rPr>
      </w:pPr>
      <w:r>
        <w:rPr>
          <w:rFonts w:hint="eastAsia" w:ascii="Times New Roman" w:eastAsia="仿宋"/>
          <w:b/>
          <w:color w:val="auto"/>
          <w:szCs w:val="28"/>
          <w:highlight w:val="none"/>
          <w:lang w:val="en-US" w:eastAsia="zh-CN"/>
        </w:rPr>
        <w:t>5.</w:t>
      </w:r>
      <w:r>
        <w:rPr>
          <w:rFonts w:ascii="Times New Roman" w:eastAsia="仿宋"/>
          <w:b/>
          <w:color w:val="auto"/>
          <w:szCs w:val="28"/>
          <w:highlight w:val="none"/>
        </w:rPr>
        <w:t>《</w:t>
      </w:r>
      <w:r>
        <w:rPr>
          <w:rFonts w:hint="eastAsia" w:ascii="Times New Roman" w:eastAsia="仿宋"/>
          <w:b/>
          <w:color w:val="auto"/>
          <w:szCs w:val="28"/>
          <w:highlight w:val="none"/>
        </w:rPr>
        <w:t>关于修订</w:t>
      </w:r>
      <w:r>
        <w:rPr>
          <w:rFonts w:hint="eastAsia" w:ascii="Times New Roman" w:eastAsia="仿宋"/>
          <w:b/>
          <w:color w:val="auto"/>
          <w:szCs w:val="28"/>
          <w:highlight w:val="none"/>
          <w:lang w:val="en-US" w:eastAsia="zh-CN"/>
        </w:rPr>
        <w:t>&lt;</w:t>
      </w:r>
      <w:r>
        <w:rPr>
          <w:rFonts w:hint="eastAsia" w:ascii="Times New Roman" w:eastAsia="仿宋"/>
          <w:b/>
          <w:color w:val="auto"/>
          <w:szCs w:val="28"/>
          <w:highlight w:val="none"/>
        </w:rPr>
        <w:t>吉林电力股份有限公司独立董事规定</w:t>
      </w:r>
      <w:r>
        <w:rPr>
          <w:rFonts w:hint="eastAsia" w:ascii="Times New Roman" w:eastAsia="仿宋"/>
          <w:b/>
          <w:color w:val="auto"/>
          <w:szCs w:val="28"/>
          <w:highlight w:val="none"/>
          <w:lang w:val="en-US" w:eastAsia="zh-CN"/>
        </w:rPr>
        <w:t>&gt;</w:t>
      </w:r>
      <w:r>
        <w:rPr>
          <w:rFonts w:hint="eastAsia" w:ascii="Times New Roman" w:eastAsia="仿宋"/>
          <w:b/>
          <w:color w:val="auto"/>
          <w:szCs w:val="28"/>
          <w:highlight w:val="none"/>
        </w:rPr>
        <w:t>的议案</w:t>
      </w:r>
      <w:r>
        <w:rPr>
          <w:rFonts w:ascii="Times New Roman" w:eastAsia="仿宋"/>
          <w:b/>
          <w:color w:val="auto"/>
          <w:szCs w:val="28"/>
          <w:highlight w:val="none"/>
        </w:rPr>
        <w:t>》</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表决情况：</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（1）整体表决情况</w:t>
      </w:r>
    </w:p>
    <w:tbl>
      <w:tblPr>
        <w:tblStyle w:val="9"/>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344"/>
        <w:gridCol w:w="818"/>
        <w:gridCol w:w="804"/>
        <w:gridCol w:w="1206"/>
        <w:gridCol w:w="1067"/>
        <w:gridCol w:w="845"/>
        <w:gridCol w:w="1476"/>
        <w:gridCol w:w="124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296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11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635"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13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0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06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47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1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890,030,322</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0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43,680,359</w:t>
            </w:r>
          </w:p>
        </w:tc>
        <w:tc>
          <w:tcPr>
            <w:tcW w:w="106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2,989,481</w:t>
            </w:r>
          </w:p>
        </w:tc>
        <w:tc>
          <w:tcPr>
            <w:tcW w:w="84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40,000</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933,710,681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2,989,481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100.00</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120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93.5143 </w:t>
            </w:r>
          </w:p>
        </w:tc>
        <w:tc>
          <w:tcPr>
            <w:tcW w:w="106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6.4001 </w:t>
            </w:r>
          </w:p>
        </w:tc>
        <w:tc>
          <w:tcPr>
            <w:tcW w:w="84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0.0856 </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99.6766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0.3191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0.0043 </w:t>
            </w:r>
          </w:p>
        </w:tc>
      </w:tr>
    </w:tbl>
    <w:p>
      <w:pPr>
        <w:spacing w:line="56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（2）中小股东表决情况（除持有5%以上的股东）</w:t>
      </w:r>
    </w:p>
    <w:tbl>
      <w:tblPr>
        <w:tblStyle w:val="9"/>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128"/>
        <w:gridCol w:w="842"/>
        <w:gridCol w:w="828"/>
        <w:gridCol w:w="1212"/>
        <w:gridCol w:w="1078"/>
        <w:gridCol w:w="1020"/>
        <w:gridCol w:w="1356"/>
        <w:gridCol w:w="122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279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31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8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11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4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0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0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35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0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128" w:type="dxa"/>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273,000</w:t>
            </w:r>
            <w:r>
              <w:rPr>
                <w:rFonts w:hint="default" w:ascii="Traditional Arabic" w:hAnsi="Traditional Arabic" w:eastAsia="Traditional Arabic" w:cs="Traditional Arabic"/>
                <w:i w:val="0"/>
                <w:iCs w:val="0"/>
                <w:color w:val="000000"/>
                <w:kern w:val="0"/>
                <w:sz w:val="24"/>
                <w:szCs w:val="24"/>
                <w:highlight w:val="none"/>
                <w:u w:val="none"/>
                <w:lang w:val="en-US" w:eastAsia="zh-CN" w:bidi="ar"/>
              </w:rPr>
              <w:t xml:space="preserve">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43,680,359</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2,989,481</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40,000</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43,953,359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2,989,481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93.5143 </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6.4001 </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0.0856 </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93.5519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6.3629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0.085</w:t>
            </w:r>
            <w:r>
              <w:rPr>
                <w:rFonts w:hint="eastAsia" w:ascii="Times New Roman" w:eastAsia="宋体" w:cs="Times New Roman"/>
                <w:color w:val="auto"/>
                <w:sz w:val="21"/>
                <w:highlight w:val="none"/>
                <w:lang w:val="en-US" w:eastAsia="zh-CN" w:bidi="ar"/>
              </w:rPr>
              <w:t>2</w:t>
            </w:r>
            <w:r>
              <w:rPr>
                <w:rFonts w:hint="default" w:ascii="Times New Roman" w:hAnsi="Times New Roman" w:eastAsia="宋体" w:cs="Times New Roman"/>
                <w:color w:val="auto"/>
                <w:sz w:val="21"/>
                <w:highlight w:val="none"/>
                <w:lang w:val="en-US" w:eastAsia="zh-CN" w:bidi="ar"/>
              </w:rPr>
              <w:t xml:space="preserve"> </w:t>
            </w:r>
          </w:p>
        </w:tc>
      </w:tr>
    </w:tbl>
    <w:p>
      <w:pPr>
        <w:spacing w:line="560" w:lineRule="exact"/>
        <w:ind w:firstLine="560" w:firstLineChars="200"/>
        <w:rPr>
          <w:rFonts w:ascii="Times New Roman" w:eastAsia="仿宋"/>
          <w:color w:val="auto"/>
          <w:szCs w:val="28"/>
          <w:highlight w:val="none"/>
        </w:rPr>
      </w:pPr>
      <w:r>
        <w:rPr>
          <w:rFonts w:ascii="Times New Roman" w:eastAsia="仿宋"/>
          <w:color w:val="auto"/>
          <w:szCs w:val="28"/>
          <w:highlight w:val="none"/>
        </w:rPr>
        <w:t>表决结果：通过了《</w:t>
      </w:r>
      <w:r>
        <w:rPr>
          <w:rFonts w:hint="eastAsia" w:ascii="Times New Roman" w:eastAsia="仿宋"/>
          <w:color w:val="auto"/>
          <w:szCs w:val="28"/>
          <w:highlight w:val="none"/>
        </w:rPr>
        <w:t>关于修订&lt;吉林电力股份有限公司独立董事规定&gt;的议案</w:t>
      </w:r>
      <w:r>
        <w:rPr>
          <w:rFonts w:ascii="Times New Roman" w:eastAsia="仿宋"/>
          <w:color w:val="auto"/>
          <w:szCs w:val="28"/>
          <w:highlight w:val="none"/>
        </w:rPr>
        <w:t>》。</w:t>
      </w:r>
    </w:p>
    <w:p>
      <w:pPr>
        <w:spacing w:line="600" w:lineRule="exact"/>
        <w:ind w:firstLine="560" w:firstLineChars="200"/>
        <w:rPr>
          <w:rFonts w:hint="eastAsia" w:ascii="Times New Roman" w:eastAsia="仿宋"/>
          <w:b/>
          <w:color w:val="auto"/>
          <w:szCs w:val="28"/>
          <w:highlight w:val="none"/>
          <w:lang w:val="en-US" w:eastAsia="zh-CN"/>
        </w:rPr>
      </w:pPr>
      <w:r>
        <w:rPr>
          <w:rFonts w:hint="default" w:ascii="Times New Roman" w:hAnsi="Times New Roman" w:eastAsia="仿宋" w:cs="Times New Roman"/>
          <w:bCs/>
          <w:color w:val="000000"/>
          <w:sz w:val="28"/>
          <w:szCs w:val="28"/>
          <w:highlight w:val="none"/>
        </w:rPr>
        <w:t>具体内容详见同日刊载于</w:t>
      </w:r>
      <w:r>
        <w:rPr>
          <w:rFonts w:hint="default" w:ascii="Times New Roman" w:hAnsi="Times New Roman" w:eastAsia="仿宋" w:cs="Times New Roman"/>
          <w:color w:val="000000"/>
          <w:sz w:val="28"/>
          <w:szCs w:val="28"/>
          <w:highlight w:val="none"/>
        </w:rPr>
        <w:t>巨潮资讯网上的《</w:t>
      </w:r>
      <w:r>
        <w:rPr>
          <w:rFonts w:hint="eastAsia" w:ascii="Times New Roman" w:hAnsi="Times New Roman" w:eastAsia="仿宋" w:cs="Times New Roman"/>
          <w:color w:val="000000"/>
          <w:sz w:val="28"/>
          <w:szCs w:val="28"/>
          <w:highlight w:val="none"/>
          <w:lang w:val="en-US" w:eastAsia="zh-CN"/>
        </w:rPr>
        <w:t>吉林电力股份有限</w:t>
      </w:r>
      <w:r>
        <w:rPr>
          <w:rFonts w:hint="eastAsia" w:ascii="Times New Roman" w:hAnsi="Times New Roman" w:eastAsia="仿宋" w:cs="Times New Roman"/>
          <w:color w:val="000000"/>
          <w:sz w:val="28"/>
          <w:szCs w:val="28"/>
          <w:highlight w:val="none"/>
        </w:rPr>
        <w:t>公司独立董事规定</w:t>
      </w:r>
      <w:r>
        <w:rPr>
          <w:rFonts w:hint="default" w:ascii="Times New Roman" w:hAnsi="Times New Roman" w:eastAsia="仿宋" w:cs="Times New Roman"/>
          <w:color w:val="000000"/>
          <w:sz w:val="28"/>
          <w:szCs w:val="28"/>
          <w:highlight w:val="none"/>
        </w:rPr>
        <w:t>》</w:t>
      </w:r>
      <w:r>
        <w:rPr>
          <w:rFonts w:hint="eastAsia" w:ascii="Times New Roman" w:hAnsi="Times New Roman" w:eastAsia="仿宋" w:cs="Times New Roman"/>
          <w:color w:val="000000"/>
          <w:sz w:val="28"/>
          <w:szCs w:val="28"/>
          <w:highlight w:val="none"/>
          <w:lang w:eastAsia="zh-CN"/>
        </w:rPr>
        <w:t>。</w:t>
      </w:r>
    </w:p>
    <w:p>
      <w:pPr>
        <w:spacing w:line="600" w:lineRule="exact"/>
        <w:ind w:firstLine="560" w:firstLineChars="200"/>
        <w:rPr>
          <w:rFonts w:ascii="Times New Roman" w:eastAsia="仿宋"/>
          <w:b/>
          <w:color w:val="auto"/>
          <w:szCs w:val="28"/>
          <w:highlight w:val="none"/>
        </w:rPr>
      </w:pPr>
      <w:r>
        <w:rPr>
          <w:rFonts w:hint="eastAsia" w:ascii="Times New Roman" w:eastAsia="仿宋"/>
          <w:b/>
          <w:color w:val="auto"/>
          <w:szCs w:val="28"/>
          <w:highlight w:val="none"/>
          <w:lang w:val="en-US" w:eastAsia="zh-CN"/>
        </w:rPr>
        <w:t>6.</w:t>
      </w:r>
      <w:r>
        <w:rPr>
          <w:rFonts w:ascii="Times New Roman" w:eastAsia="仿宋"/>
          <w:b/>
          <w:color w:val="auto"/>
          <w:szCs w:val="28"/>
          <w:highlight w:val="none"/>
        </w:rPr>
        <w:t>《</w:t>
      </w:r>
      <w:r>
        <w:rPr>
          <w:rFonts w:hint="eastAsia" w:ascii="Times New Roman" w:eastAsia="仿宋"/>
          <w:b/>
          <w:color w:val="auto"/>
          <w:szCs w:val="28"/>
          <w:highlight w:val="none"/>
        </w:rPr>
        <w:t>关于修订</w:t>
      </w:r>
      <w:r>
        <w:rPr>
          <w:rFonts w:hint="eastAsia" w:ascii="Times New Roman" w:eastAsia="仿宋"/>
          <w:b/>
          <w:color w:val="auto"/>
          <w:szCs w:val="28"/>
          <w:highlight w:val="none"/>
          <w:lang w:val="en-US" w:eastAsia="zh-CN"/>
        </w:rPr>
        <w:t>&lt;</w:t>
      </w:r>
      <w:r>
        <w:rPr>
          <w:rFonts w:hint="eastAsia" w:ascii="Times New Roman" w:eastAsia="仿宋"/>
          <w:b/>
          <w:color w:val="auto"/>
          <w:szCs w:val="28"/>
          <w:highlight w:val="none"/>
        </w:rPr>
        <w:t>吉林电力股份有限公司董事会议事规则</w:t>
      </w:r>
      <w:r>
        <w:rPr>
          <w:rFonts w:hint="eastAsia" w:ascii="Times New Roman" w:eastAsia="仿宋"/>
          <w:b/>
          <w:color w:val="auto"/>
          <w:szCs w:val="28"/>
          <w:highlight w:val="none"/>
          <w:lang w:val="en-US" w:eastAsia="zh-CN"/>
        </w:rPr>
        <w:t>&gt;</w:t>
      </w:r>
      <w:r>
        <w:rPr>
          <w:rFonts w:hint="eastAsia" w:ascii="Times New Roman" w:eastAsia="仿宋"/>
          <w:b/>
          <w:color w:val="auto"/>
          <w:szCs w:val="28"/>
          <w:highlight w:val="none"/>
        </w:rPr>
        <w:t>的议案</w:t>
      </w:r>
      <w:r>
        <w:rPr>
          <w:rFonts w:ascii="Times New Roman" w:eastAsia="仿宋"/>
          <w:b/>
          <w:color w:val="auto"/>
          <w:szCs w:val="28"/>
          <w:highlight w:val="none"/>
        </w:rPr>
        <w:t>》</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表决情况：</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（1）整体表决情况</w:t>
      </w:r>
    </w:p>
    <w:tbl>
      <w:tblPr>
        <w:tblStyle w:val="9"/>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344"/>
        <w:gridCol w:w="818"/>
        <w:gridCol w:w="804"/>
        <w:gridCol w:w="1246"/>
        <w:gridCol w:w="1067"/>
        <w:gridCol w:w="805"/>
        <w:gridCol w:w="1476"/>
        <w:gridCol w:w="124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296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11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635"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13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4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06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0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47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1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890,030,322</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4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43,680,359</w:t>
            </w:r>
          </w:p>
        </w:tc>
        <w:tc>
          <w:tcPr>
            <w:tcW w:w="106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2,989,481</w:t>
            </w:r>
          </w:p>
        </w:tc>
        <w:tc>
          <w:tcPr>
            <w:tcW w:w="80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40,000</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933,710,681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2,989,481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100.00</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eastAsia" w:ascii="Times New Roman" w:hAnsi="Times New Roman"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rPr>
              <w:t>0000</w:t>
            </w:r>
          </w:p>
        </w:tc>
        <w:tc>
          <w:tcPr>
            <w:tcW w:w="124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93.5143 </w:t>
            </w:r>
          </w:p>
        </w:tc>
        <w:tc>
          <w:tcPr>
            <w:tcW w:w="106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6.4001 </w:t>
            </w:r>
          </w:p>
        </w:tc>
        <w:tc>
          <w:tcPr>
            <w:tcW w:w="80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0.0856 </w:t>
            </w:r>
          </w:p>
        </w:tc>
        <w:tc>
          <w:tcPr>
            <w:tcW w:w="147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99.6766 </w:t>
            </w:r>
          </w:p>
        </w:tc>
        <w:tc>
          <w:tcPr>
            <w:tcW w:w="124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0.3191 </w:t>
            </w:r>
          </w:p>
        </w:tc>
        <w:tc>
          <w:tcPr>
            <w:tcW w:w="911"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0.0043 </w:t>
            </w:r>
          </w:p>
        </w:tc>
      </w:tr>
    </w:tbl>
    <w:p>
      <w:pPr>
        <w:spacing w:line="56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（2）中小股东表决情况（除持有5%以上的股东）</w:t>
      </w:r>
    </w:p>
    <w:tbl>
      <w:tblPr>
        <w:tblStyle w:val="9"/>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128"/>
        <w:gridCol w:w="842"/>
        <w:gridCol w:w="828"/>
        <w:gridCol w:w="1212"/>
        <w:gridCol w:w="1078"/>
        <w:gridCol w:w="1020"/>
        <w:gridCol w:w="1356"/>
        <w:gridCol w:w="122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279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31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8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11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4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0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0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35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90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128" w:type="dxa"/>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273,000</w:t>
            </w:r>
            <w:r>
              <w:rPr>
                <w:rFonts w:hint="default" w:ascii="Traditional Arabic" w:hAnsi="Traditional Arabic" w:eastAsia="Traditional Arabic" w:cs="Traditional Arabic"/>
                <w:i w:val="0"/>
                <w:iCs w:val="0"/>
                <w:color w:val="000000"/>
                <w:kern w:val="0"/>
                <w:sz w:val="24"/>
                <w:szCs w:val="24"/>
                <w:highlight w:val="none"/>
                <w:u w:val="none"/>
                <w:lang w:val="en-US" w:eastAsia="zh-CN" w:bidi="ar"/>
              </w:rPr>
              <w:t xml:space="preserve">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43,680,359</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2,989,481</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40,000</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43,953,359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2,989,481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84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0.00</w:t>
            </w:r>
            <w:r>
              <w:rPr>
                <w:rFonts w:hint="eastAsia" w:ascii="Times New Roman" w:hAnsi="Times New Roman" w:eastAsia="宋体" w:cs="Times New Roman"/>
                <w:color w:val="auto"/>
                <w:sz w:val="21"/>
                <w:highlight w:val="none"/>
                <w:lang w:val="en-US" w:eastAsia="zh-CN" w:bidi="ar"/>
              </w:rPr>
              <w:t>00</w:t>
            </w:r>
            <w:r>
              <w:rPr>
                <w:rFonts w:hint="default" w:ascii="Times New Roman" w:hAnsi="Times New Roman" w:eastAsia="宋体" w:cs="Times New Roman"/>
                <w:color w:val="auto"/>
                <w:sz w:val="21"/>
                <w:highlight w:val="none"/>
                <w:lang w:val="en-US" w:eastAsia="zh-CN" w:bidi="ar"/>
              </w:rPr>
              <w:t xml:space="preserve"> </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93.5143 </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6.4001 </w:t>
            </w:r>
          </w:p>
        </w:tc>
        <w:tc>
          <w:tcPr>
            <w:tcW w:w="1020"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0.0856 </w:t>
            </w:r>
          </w:p>
        </w:tc>
        <w:tc>
          <w:tcPr>
            <w:tcW w:w="13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93.5519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6.3629 </w:t>
            </w:r>
          </w:p>
        </w:tc>
        <w:tc>
          <w:tcPr>
            <w:tcW w:w="90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0.085</w:t>
            </w:r>
            <w:r>
              <w:rPr>
                <w:rFonts w:hint="eastAsia" w:ascii="Times New Roman" w:eastAsia="宋体" w:cs="Times New Roman"/>
                <w:color w:val="auto"/>
                <w:sz w:val="21"/>
                <w:highlight w:val="none"/>
                <w:lang w:val="en-US" w:eastAsia="zh-CN" w:bidi="ar"/>
              </w:rPr>
              <w:t>2</w:t>
            </w:r>
            <w:r>
              <w:rPr>
                <w:rFonts w:hint="default" w:ascii="Times New Roman" w:hAnsi="Times New Roman" w:eastAsia="宋体" w:cs="Times New Roman"/>
                <w:color w:val="auto"/>
                <w:sz w:val="21"/>
                <w:highlight w:val="none"/>
                <w:lang w:val="en-US" w:eastAsia="zh-CN" w:bidi="ar"/>
              </w:rPr>
              <w:t xml:space="preserve"> </w:t>
            </w:r>
          </w:p>
        </w:tc>
      </w:tr>
    </w:tbl>
    <w:p>
      <w:pPr>
        <w:spacing w:line="560" w:lineRule="exact"/>
        <w:ind w:firstLine="548" w:firstLineChars="196"/>
        <w:rPr>
          <w:rFonts w:ascii="Times New Roman" w:eastAsia="仿宋"/>
          <w:color w:val="auto"/>
          <w:szCs w:val="28"/>
          <w:highlight w:val="none"/>
        </w:rPr>
      </w:pPr>
      <w:r>
        <w:rPr>
          <w:rFonts w:ascii="Times New Roman" w:eastAsia="仿宋"/>
          <w:color w:val="auto"/>
          <w:szCs w:val="28"/>
          <w:highlight w:val="none"/>
        </w:rPr>
        <w:t>表决结果：通过了《</w:t>
      </w:r>
      <w:r>
        <w:rPr>
          <w:rFonts w:hint="eastAsia" w:ascii="Times New Roman" w:eastAsia="仿宋"/>
          <w:color w:val="auto"/>
          <w:szCs w:val="28"/>
          <w:highlight w:val="none"/>
        </w:rPr>
        <w:t>关于修订&lt;吉林电力股份有限公司董事会议事规则&gt;的议案</w:t>
      </w:r>
      <w:r>
        <w:rPr>
          <w:rFonts w:ascii="Times New Roman" w:eastAsia="仿宋"/>
          <w:color w:val="auto"/>
          <w:szCs w:val="28"/>
          <w:highlight w:val="none"/>
        </w:rPr>
        <w:t>》。</w:t>
      </w:r>
    </w:p>
    <w:p>
      <w:pPr>
        <w:spacing w:line="560" w:lineRule="exact"/>
        <w:ind w:firstLine="548" w:firstLineChars="196"/>
        <w:rPr>
          <w:rFonts w:hint="eastAsia" w:ascii="Times New Roman" w:hAnsi="Times New Roman" w:eastAsia="仿宋" w:cs="Times New Roman"/>
          <w:color w:val="000000"/>
          <w:sz w:val="28"/>
          <w:szCs w:val="28"/>
          <w:highlight w:val="none"/>
          <w:lang w:eastAsia="zh-CN"/>
        </w:rPr>
      </w:pPr>
      <w:r>
        <w:rPr>
          <w:rFonts w:hint="default" w:ascii="Times New Roman" w:hAnsi="Times New Roman" w:eastAsia="仿宋" w:cs="Times New Roman"/>
          <w:bCs/>
          <w:color w:val="000000"/>
          <w:sz w:val="28"/>
          <w:szCs w:val="28"/>
          <w:highlight w:val="none"/>
        </w:rPr>
        <w:t>具体内容详见同日刊载于</w:t>
      </w:r>
      <w:r>
        <w:rPr>
          <w:rFonts w:hint="default" w:ascii="Times New Roman" w:hAnsi="Times New Roman" w:eastAsia="仿宋" w:cs="Times New Roman"/>
          <w:color w:val="000000"/>
          <w:sz w:val="28"/>
          <w:szCs w:val="28"/>
          <w:highlight w:val="none"/>
        </w:rPr>
        <w:t>巨潮资讯网上的《吉林电力股份有限公司</w:t>
      </w:r>
      <w:r>
        <w:rPr>
          <w:rFonts w:hint="eastAsia" w:ascii="Times New Roman" w:hAnsi="Times New Roman" w:eastAsia="仿宋" w:cs="Times New Roman"/>
          <w:color w:val="000000"/>
          <w:sz w:val="28"/>
          <w:szCs w:val="28"/>
          <w:highlight w:val="none"/>
          <w:lang w:val="en-US" w:eastAsia="zh-CN"/>
        </w:rPr>
        <w:t>董事会议事规则</w:t>
      </w:r>
      <w:r>
        <w:rPr>
          <w:rFonts w:hint="default" w:ascii="Times New Roman" w:hAnsi="Times New Roman" w:eastAsia="仿宋" w:cs="Times New Roman"/>
          <w:color w:val="000000"/>
          <w:sz w:val="28"/>
          <w:szCs w:val="28"/>
          <w:highlight w:val="none"/>
        </w:rPr>
        <w:t>》</w:t>
      </w:r>
      <w:r>
        <w:rPr>
          <w:rFonts w:hint="eastAsia" w:ascii="Times New Roman" w:hAnsi="Times New Roman" w:eastAsia="仿宋" w:cs="Times New Roman"/>
          <w:color w:val="000000"/>
          <w:sz w:val="28"/>
          <w:szCs w:val="28"/>
          <w:highlight w:val="none"/>
          <w:lang w:eastAsia="zh-CN"/>
        </w:rPr>
        <w:t>。</w:t>
      </w:r>
    </w:p>
    <w:p>
      <w:pPr>
        <w:spacing w:line="560" w:lineRule="exact"/>
        <w:ind w:firstLine="548" w:firstLineChars="196"/>
        <w:rPr>
          <w:rFonts w:ascii="Times New Roman" w:eastAsia="仿宋"/>
          <w:b/>
          <w:color w:val="auto"/>
          <w:szCs w:val="28"/>
          <w:highlight w:val="none"/>
        </w:rPr>
      </w:pPr>
      <w:r>
        <w:rPr>
          <w:rFonts w:ascii="Times New Roman" w:eastAsia="仿宋"/>
          <w:b/>
          <w:color w:val="auto"/>
          <w:szCs w:val="28"/>
          <w:highlight w:val="none"/>
        </w:rPr>
        <w:t>三、律师出具的法律意见</w:t>
      </w:r>
    </w:p>
    <w:p>
      <w:pPr>
        <w:spacing w:line="56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1.律师事务所名称：北京市中咨律师事务所</w:t>
      </w:r>
    </w:p>
    <w:p>
      <w:pPr>
        <w:spacing w:line="56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2.律师姓名：彭亚峰、刘晓航</w:t>
      </w:r>
    </w:p>
    <w:p>
      <w:pPr>
        <w:spacing w:line="56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3.结论性意见：</w:t>
      </w:r>
    </w:p>
    <w:p>
      <w:pPr>
        <w:spacing w:line="560" w:lineRule="exact"/>
        <w:ind w:firstLine="560" w:firstLineChars="200"/>
        <w:rPr>
          <w:rFonts w:ascii="Times New Roman" w:eastAsia="仿宋"/>
          <w:color w:val="auto"/>
          <w:szCs w:val="28"/>
          <w:highlight w:val="none"/>
        </w:rPr>
      </w:pPr>
      <w:r>
        <w:rPr>
          <w:rFonts w:ascii="Times New Roman" w:eastAsia="仿宋"/>
          <w:color w:val="auto"/>
          <w:szCs w:val="28"/>
          <w:highlight w:val="none"/>
        </w:rPr>
        <w:t>承办律师认为：公司本次股东大会的召集和召开程序、出席会议人员的资格、召集人资格及表决程序、表决结果等均符合法律、法规、其他规范性文件及公司章程的规定，会议形成的决议合法、有效。</w:t>
      </w:r>
    </w:p>
    <w:p>
      <w:pPr>
        <w:spacing w:line="560" w:lineRule="exact"/>
        <w:ind w:firstLine="640"/>
        <w:jc w:val="left"/>
        <w:rPr>
          <w:rFonts w:ascii="Times New Roman" w:eastAsia="仿宋"/>
          <w:b/>
          <w:bCs/>
          <w:color w:val="auto"/>
          <w:szCs w:val="28"/>
          <w:highlight w:val="none"/>
        </w:rPr>
      </w:pPr>
      <w:r>
        <w:rPr>
          <w:rFonts w:ascii="Times New Roman" w:eastAsia="仿宋"/>
          <w:b/>
          <w:bCs/>
          <w:color w:val="auto"/>
          <w:szCs w:val="28"/>
          <w:highlight w:val="none"/>
        </w:rPr>
        <w:t>四、备查文件</w:t>
      </w:r>
    </w:p>
    <w:p>
      <w:pPr>
        <w:spacing w:line="560" w:lineRule="exact"/>
        <w:ind w:firstLine="640"/>
        <w:jc w:val="left"/>
        <w:rPr>
          <w:rFonts w:ascii="Times New Roman" w:eastAsia="仿宋"/>
          <w:bCs/>
          <w:color w:val="auto"/>
          <w:szCs w:val="28"/>
          <w:highlight w:val="none"/>
        </w:rPr>
      </w:pPr>
      <w:r>
        <w:rPr>
          <w:rFonts w:ascii="Times New Roman" w:eastAsia="仿宋"/>
          <w:bCs/>
          <w:color w:val="auto"/>
          <w:szCs w:val="28"/>
          <w:highlight w:val="none"/>
        </w:rPr>
        <w:t>1.经与会董事和记录人签字确认并加盖董事会印章的股东大会决议；</w:t>
      </w:r>
    </w:p>
    <w:p>
      <w:pPr>
        <w:spacing w:line="560" w:lineRule="exact"/>
        <w:ind w:firstLine="640"/>
        <w:jc w:val="left"/>
        <w:rPr>
          <w:rFonts w:ascii="Times New Roman" w:eastAsia="仿宋"/>
          <w:color w:val="auto"/>
          <w:szCs w:val="28"/>
          <w:highlight w:val="none"/>
        </w:rPr>
      </w:pPr>
      <w:r>
        <w:rPr>
          <w:rFonts w:ascii="Times New Roman" w:eastAsia="仿宋"/>
          <w:bCs/>
          <w:color w:val="auto"/>
          <w:szCs w:val="28"/>
          <w:highlight w:val="none"/>
        </w:rPr>
        <w:t>2.法律意见书。</w:t>
      </w:r>
    </w:p>
    <w:p>
      <w:pPr>
        <w:spacing w:line="560" w:lineRule="exact"/>
        <w:ind w:firstLine="640"/>
        <w:jc w:val="left"/>
        <w:rPr>
          <w:rFonts w:ascii="Times New Roman" w:eastAsia="仿宋"/>
          <w:color w:val="auto"/>
          <w:szCs w:val="28"/>
          <w:highlight w:val="none"/>
        </w:rPr>
      </w:pPr>
    </w:p>
    <w:p>
      <w:pPr>
        <w:spacing w:line="560" w:lineRule="exact"/>
        <w:ind w:firstLine="640"/>
        <w:jc w:val="left"/>
        <w:rPr>
          <w:rFonts w:ascii="Times New Roman" w:eastAsia="仿宋"/>
          <w:color w:val="auto"/>
          <w:szCs w:val="28"/>
          <w:highlight w:val="none"/>
        </w:rPr>
      </w:pPr>
      <w:r>
        <w:rPr>
          <w:rFonts w:ascii="Times New Roman" w:eastAsia="仿宋"/>
          <w:color w:val="auto"/>
          <w:szCs w:val="28"/>
          <w:highlight w:val="none"/>
        </w:rPr>
        <w:t>特此公告。</w:t>
      </w:r>
    </w:p>
    <w:p>
      <w:pPr>
        <w:spacing w:line="560" w:lineRule="exact"/>
        <w:ind w:firstLine="640"/>
        <w:jc w:val="right"/>
        <w:rPr>
          <w:rFonts w:ascii="Times New Roman" w:eastAsia="仿宋"/>
          <w:color w:val="auto"/>
          <w:szCs w:val="28"/>
          <w:highlight w:val="none"/>
        </w:rPr>
      </w:pPr>
    </w:p>
    <w:p>
      <w:pPr>
        <w:spacing w:line="560" w:lineRule="exact"/>
        <w:ind w:firstLine="640"/>
        <w:jc w:val="right"/>
        <w:rPr>
          <w:rFonts w:ascii="Times New Roman" w:eastAsia="仿宋"/>
          <w:color w:val="auto"/>
          <w:szCs w:val="28"/>
          <w:highlight w:val="none"/>
        </w:rPr>
      </w:pPr>
    </w:p>
    <w:p>
      <w:pPr>
        <w:spacing w:line="560" w:lineRule="exact"/>
        <w:ind w:firstLine="640"/>
        <w:jc w:val="right"/>
        <w:rPr>
          <w:rFonts w:ascii="Times New Roman" w:eastAsia="仿宋"/>
          <w:color w:val="auto"/>
          <w:szCs w:val="28"/>
          <w:highlight w:val="none"/>
        </w:rPr>
      </w:pPr>
      <w:r>
        <w:rPr>
          <w:rFonts w:ascii="Times New Roman" w:eastAsia="仿宋"/>
          <w:color w:val="auto"/>
          <w:szCs w:val="28"/>
          <w:highlight w:val="none"/>
        </w:rPr>
        <w:t>吉林电力股份有限公司董事会</w:t>
      </w:r>
    </w:p>
    <w:p>
      <w:pPr>
        <w:spacing w:line="560" w:lineRule="exact"/>
        <w:ind w:right="280" w:firstLine="640"/>
        <w:jc w:val="right"/>
        <w:rPr>
          <w:rFonts w:ascii="Times New Roman" w:eastAsia="仿宋"/>
          <w:color w:val="auto"/>
          <w:szCs w:val="28"/>
          <w:highlight w:val="none"/>
        </w:rPr>
      </w:pPr>
      <w:r>
        <w:rPr>
          <w:rFonts w:hint="eastAsia" w:ascii="仿宋" w:hAnsi="仿宋" w:eastAsia="仿宋" w:cs="仿宋"/>
          <w:color w:val="auto"/>
          <w:szCs w:val="28"/>
          <w:highlight w:val="none"/>
        </w:rPr>
        <w:t>二</w:t>
      </w:r>
      <w:r>
        <w:rPr>
          <w:rFonts w:hint="eastAsia" w:ascii="仿宋" w:hAnsi="仿宋" w:eastAsia="仿宋" w:cs="仿宋"/>
          <w:color w:val="auto"/>
          <w:sz w:val="24"/>
          <w:szCs w:val="24"/>
          <w:highlight w:val="none"/>
          <w:lang w:val="en-US" w:eastAsia="zh-CN"/>
        </w:rPr>
        <w:t>〇</w:t>
      </w:r>
      <w:r>
        <w:rPr>
          <w:rFonts w:hint="eastAsia" w:ascii="仿宋" w:hAnsi="仿宋" w:eastAsia="仿宋" w:cs="仿宋"/>
          <w:color w:val="auto"/>
          <w:szCs w:val="28"/>
          <w:highlight w:val="none"/>
        </w:rPr>
        <w:t>二三</w:t>
      </w:r>
      <w:r>
        <w:rPr>
          <w:rFonts w:hint="eastAsia" w:ascii="仿宋" w:hAnsi="仿宋" w:eastAsia="仿宋" w:cs="仿宋"/>
          <w:color w:val="auto"/>
          <w:szCs w:val="28"/>
          <w:highlight w:val="none"/>
          <w:lang w:val="en-US" w:eastAsia="zh-CN"/>
        </w:rPr>
        <w:t>年十二</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二</w:t>
      </w:r>
      <w:r>
        <w:rPr>
          <w:rFonts w:hint="eastAsia" w:ascii="仿宋" w:hAnsi="仿宋" w:eastAsia="仿宋" w:cs="仿宋"/>
          <w:color w:val="auto"/>
          <w:szCs w:val="28"/>
          <w:highlight w:val="none"/>
        </w:rPr>
        <w:t>十</w:t>
      </w:r>
      <w:r>
        <w:rPr>
          <w:rFonts w:hint="eastAsia" w:ascii="仿宋" w:hAnsi="仿宋" w:eastAsia="仿宋" w:cs="仿宋"/>
          <w:color w:val="auto"/>
          <w:szCs w:val="28"/>
          <w:highlight w:val="none"/>
          <w:lang w:val="en-US" w:eastAsia="zh-CN"/>
        </w:rPr>
        <w:t>八</w:t>
      </w:r>
      <w:r>
        <w:rPr>
          <w:rFonts w:hint="eastAsia" w:ascii="仿宋" w:hAnsi="仿宋" w:eastAsia="仿宋" w:cs="仿宋"/>
          <w:color w:val="auto"/>
          <w:szCs w:val="28"/>
          <w:highlight w:val="none"/>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646"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raditional Arabi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16</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0302F"/>
    <w:rsid w:val="000241D3"/>
    <w:rsid w:val="000325AF"/>
    <w:rsid w:val="00032BD8"/>
    <w:rsid w:val="00034654"/>
    <w:rsid w:val="00034933"/>
    <w:rsid w:val="000421E7"/>
    <w:rsid w:val="000501DC"/>
    <w:rsid w:val="00052AB7"/>
    <w:rsid w:val="00056AD3"/>
    <w:rsid w:val="00062371"/>
    <w:rsid w:val="000724E1"/>
    <w:rsid w:val="000763CC"/>
    <w:rsid w:val="00080C95"/>
    <w:rsid w:val="0009251D"/>
    <w:rsid w:val="00092E4D"/>
    <w:rsid w:val="00093E34"/>
    <w:rsid w:val="00095FFC"/>
    <w:rsid w:val="000961EE"/>
    <w:rsid w:val="000A455C"/>
    <w:rsid w:val="000A565C"/>
    <w:rsid w:val="000B033A"/>
    <w:rsid w:val="000B2C70"/>
    <w:rsid w:val="000B4646"/>
    <w:rsid w:val="000D2802"/>
    <w:rsid w:val="000E1599"/>
    <w:rsid w:val="000E4161"/>
    <w:rsid w:val="000F0F5F"/>
    <w:rsid w:val="00100B97"/>
    <w:rsid w:val="00101DB4"/>
    <w:rsid w:val="00115072"/>
    <w:rsid w:val="00116D95"/>
    <w:rsid w:val="00117340"/>
    <w:rsid w:val="0012204E"/>
    <w:rsid w:val="00130317"/>
    <w:rsid w:val="00147C15"/>
    <w:rsid w:val="00153C13"/>
    <w:rsid w:val="00160BEA"/>
    <w:rsid w:val="00173FFE"/>
    <w:rsid w:val="00176722"/>
    <w:rsid w:val="00191D68"/>
    <w:rsid w:val="001A0B07"/>
    <w:rsid w:val="001B2007"/>
    <w:rsid w:val="001C0E03"/>
    <w:rsid w:val="001D2DC4"/>
    <w:rsid w:val="001E5C4B"/>
    <w:rsid w:val="00200414"/>
    <w:rsid w:val="00205AF0"/>
    <w:rsid w:val="00207DAA"/>
    <w:rsid w:val="00214E8C"/>
    <w:rsid w:val="00215FE8"/>
    <w:rsid w:val="00220EF3"/>
    <w:rsid w:val="0023433B"/>
    <w:rsid w:val="00235071"/>
    <w:rsid w:val="00236F5C"/>
    <w:rsid w:val="00237C69"/>
    <w:rsid w:val="0024285A"/>
    <w:rsid w:val="00243D10"/>
    <w:rsid w:val="00245142"/>
    <w:rsid w:val="002515D7"/>
    <w:rsid w:val="00252792"/>
    <w:rsid w:val="00254F94"/>
    <w:rsid w:val="00255A31"/>
    <w:rsid w:val="00277C51"/>
    <w:rsid w:val="00293D70"/>
    <w:rsid w:val="002A0A9B"/>
    <w:rsid w:val="002A68E8"/>
    <w:rsid w:val="002B03AF"/>
    <w:rsid w:val="002B1B97"/>
    <w:rsid w:val="002B3ABB"/>
    <w:rsid w:val="002E5E21"/>
    <w:rsid w:val="002F3BDF"/>
    <w:rsid w:val="002F435E"/>
    <w:rsid w:val="003213A8"/>
    <w:rsid w:val="0032271E"/>
    <w:rsid w:val="0032728B"/>
    <w:rsid w:val="003273BF"/>
    <w:rsid w:val="003278DA"/>
    <w:rsid w:val="003328A8"/>
    <w:rsid w:val="00333528"/>
    <w:rsid w:val="00345507"/>
    <w:rsid w:val="00350A00"/>
    <w:rsid w:val="00352EDB"/>
    <w:rsid w:val="00362820"/>
    <w:rsid w:val="00382C66"/>
    <w:rsid w:val="003901DE"/>
    <w:rsid w:val="003A37FE"/>
    <w:rsid w:val="003B0130"/>
    <w:rsid w:val="003D3035"/>
    <w:rsid w:val="003E7E32"/>
    <w:rsid w:val="003F23BF"/>
    <w:rsid w:val="003F4268"/>
    <w:rsid w:val="003F623E"/>
    <w:rsid w:val="003F6AAB"/>
    <w:rsid w:val="00404AFC"/>
    <w:rsid w:val="0040676F"/>
    <w:rsid w:val="00417147"/>
    <w:rsid w:val="00420054"/>
    <w:rsid w:val="00435631"/>
    <w:rsid w:val="00440115"/>
    <w:rsid w:val="00443C0F"/>
    <w:rsid w:val="00445B82"/>
    <w:rsid w:val="0044607F"/>
    <w:rsid w:val="00455185"/>
    <w:rsid w:val="00466A7F"/>
    <w:rsid w:val="004731AF"/>
    <w:rsid w:val="004824CE"/>
    <w:rsid w:val="00490439"/>
    <w:rsid w:val="00492EB4"/>
    <w:rsid w:val="00493A34"/>
    <w:rsid w:val="004A4133"/>
    <w:rsid w:val="004A4FBC"/>
    <w:rsid w:val="004A5B20"/>
    <w:rsid w:val="004B052F"/>
    <w:rsid w:val="004B60DB"/>
    <w:rsid w:val="004D296B"/>
    <w:rsid w:val="004E280B"/>
    <w:rsid w:val="004E4C49"/>
    <w:rsid w:val="004E66EC"/>
    <w:rsid w:val="004E7918"/>
    <w:rsid w:val="004E7DC4"/>
    <w:rsid w:val="004F46C9"/>
    <w:rsid w:val="004F5D0A"/>
    <w:rsid w:val="00500CE2"/>
    <w:rsid w:val="005056AD"/>
    <w:rsid w:val="00510497"/>
    <w:rsid w:val="00515E9F"/>
    <w:rsid w:val="0051704E"/>
    <w:rsid w:val="00520F17"/>
    <w:rsid w:val="005401BD"/>
    <w:rsid w:val="005428F2"/>
    <w:rsid w:val="0054523E"/>
    <w:rsid w:val="00545494"/>
    <w:rsid w:val="005478BE"/>
    <w:rsid w:val="005544FF"/>
    <w:rsid w:val="00571190"/>
    <w:rsid w:val="0057660D"/>
    <w:rsid w:val="0058519E"/>
    <w:rsid w:val="005919B2"/>
    <w:rsid w:val="00591A38"/>
    <w:rsid w:val="00594E81"/>
    <w:rsid w:val="005957F8"/>
    <w:rsid w:val="00596A59"/>
    <w:rsid w:val="005A351D"/>
    <w:rsid w:val="005A673F"/>
    <w:rsid w:val="005A79F8"/>
    <w:rsid w:val="005B1160"/>
    <w:rsid w:val="005B3F7C"/>
    <w:rsid w:val="005C13DA"/>
    <w:rsid w:val="005C2B1F"/>
    <w:rsid w:val="005C5438"/>
    <w:rsid w:val="005F408C"/>
    <w:rsid w:val="005F5F8D"/>
    <w:rsid w:val="005F6639"/>
    <w:rsid w:val="005F758C"/>
    <w:rsid w:val="00614A64"/>
    <w:rsid w:val="00625FC9"/>
    <w:rsid w:val="00631F3B"/>
    <w:rsid w:val="00643444"/>
    <w:rsid w:val="00653748"/>
    <w:rsid w:val="00655424"/>
    <w:rsid w:val="0065650C"/>
    <w:rsid w:val="00661823"/>
    <w:rsid w:val="006644D8"/>
    <w:rsid w:val="006659E6"/>
    <w:rsid w:val="00671380"/>
    <w:rsid w:val="00686EBA"/>
    <w:rsid w:val="00687ADB"/>
    <w:rsid w:val="00691DF1"/>
    <w:rsid w:val="00694787"/>
    <w:rsid w:val="00697126"/>
    <w:rsid w:val="00697424"/>
    <w:rsid w:val="006A4AF3"/>
    <w:rsid w:val="006A52DD"/>
    <w:rsid w:val="006B5026"/>
    <w:rsid w:val="006C475E"/>
    <w:rsid w:val="006D2950"/>
    <w:rsid w:val="006D3CCF"/>
    <w:rsid w:val="006D3D9A"/>
    <w:rsid w:val="006D5C62"/>
    <w:rsid w:val="006E2631"/>
    <w:rsid w:val="006E520E"/>
    <w:rsid w:val="006F0BAB"/>
    <w:rsid w:val="006F7570"/>
    <w:rsid w:val="00706D91"/>
    <w:rsid w:val="007075B9"/>
    <w:rsid w:val="0071406F"/>
    <w:rsid w:val="00717782"/>
    <w:rsid w:val="00735A5D"/>
    <w:rsid w:val="00744485"/>
    <w:rsid w:val="00751DF4"/>
    <w:rsid w:val="007568AE"/>
    <w:rsid w:val="0077374F"/>
    <w:rsid w:val="00773A3F"/>
    <w:rsid w:val="00774578"/>
    <w:rsid w:val="00774C13"/>
    <w:rsid w:val="007806CE"/>
    <w:rsid w:val="0078788C"/>
    <w:rsid w:val="00795B47"/>
    <w:rsid w:val="00796618"/>
    <w:rsid w:val="007B4B8A"/>
    <w:rsid w:val="007C30C7"/>
    <w:rsid w:val="007D605A"/>
    <w:rsid w:val="007E2545"/>
    <w:rsid w:val="007E7F07"/>
    <w:rsid w:val="007F3628"/>
    <w:rsid w:val="0081342B"/>
    <w:rsid w:val="008174BB"/>
    <w:rsid w:val="00824B48"/>
    <w:rsid w:val="00825816"/>
    <w:rsid w:val="00826AD7"/>
    <w:rsid w:val="0084149D"/>
    <w:rsid w:val="0084509C"/>
    <w:rsid w:val="008527E1"/>
    <w:rsid w:val="008625FA"/>
    <w:rsid w:val="008723AD"/>
    <w:rsid w:val="00877024"/>
    <w:rsid w:val="00882898"/>
    <w:rsid w:val="00883C17"/>
    <w:rsid w:val="00886EE8"/>
    <w:rsid w:val="00891378"/>
    <w:rsid w:val="00894FD3"/>
    <w:rsid w:val="008A5C02"/>
    <w:rsid w:val="008B62AC"/>
    <w:rsid w:val="008B7B5F"/>
    <w:rsid w:val="008C4CBB"/>
    <w:rsid w:val="008D5655"/>
    <w:rsid w:val="008E272C"/>
    <w:rsid w:val="008E53F1"/>
    <w:rsid w:val="008E6EA9"/>
    <w:rsid w:val="008F7C4A"/>
    <w:rsid w:val="00900A65"/>
    <w:rsid w:val="00905D26"/>
    <w:rsid w:val="00922BF9"/>
    <w:rsid w:val="009413AA"/>
    <w:rsid w:val="00944D20"/>
    <w:rsid w:val="00955E04"/>
    <w:rsid w:val="00956AB6"/>
    <w:rsid w:val="00957550"/>
    <w:rsid w:val="00972B08"/>
    <w:rsid w:val="00976AC5"/>
    <w:rsid w:val="00977906"/>
    <w:rsid w:val="009806CC"/>
    <w:rsid w:val="009829AE"/>
    <w:rsid w:val="0098658B"/>
    <w:rsid w:val="00987470"/>
    <w:rsid w:val="00991C14"/>
    <w:rsid w:val="00997C4A"/>
    <w:rsid w:val="009A505A"/>
    <w:rsid w:val="009B182B"/>
    <w:rsid w:val="009B5FE8"/>
    <w:rsid w:val="009C0790"/>
    <w:rsid w:val="009C4DAC"/>
    <w:rsid w:val="009E054F"/>
    <w:rsid w:val="009E332E"/>
    <w:rsid w:val="009F38B9"/>
    <w:rsid w:val="00A006F9"/>
    <w:rsid w:val="00A041CF"/>
    <w:rsid w:val="00A10EC2"/>
    <w:rsid w:val="00A12C52"/>
    <w:rsid w:val="00A2117A"/>
    <w:rsid w:val="00A32DF6"/>
    <w:rsid w:val="00A445E2"/>
    <w:rsid w:val="00A47094"/>
    <w:rsid w:val="00A63910"/>
    <w:rsid w:val="00A67F20"/>
    <w:rsid w:val="00A706E6"/>
    <w:rsid w:val="00A72125"/>
    <w:rsid w:val="00A73D48"/>
    <w:rsid w:val="00A86A94"/>
    <w:rsid w:val="00A92155"/>
    <w:rsid w:val="00A9359F"/>
    <w:rsid w:val="00A941D0"/>
    <w:rsid w:val="00A954AE"/>
    <w:rsid w:val="00AB616F"/>
    <w:rsid w:val="00AB69A5"/>
    <w:rsid w:val="00AD155B"/>
    <w:rsid w:val="00AF0F97"/>
    <w:rsid w:val="00B10DC0"/>
    <w:rsid w:val="00B12A86"/>
    <w:rsid w:val="00B238C5"/>
    <w:rsid w:val="00B24DDE"/>
    <w:rsid w:val="00B25E99"/>
    <w:rsid w:val="00B30498"/>
    <w:rsid w:val="00B33D30"/>
    <w:rsid w:val="00B36393"/>
    <w:rsid w:val="00B478D6"/>
    <w:rsid w:val="00B567C2"/>
    <w:rsid w:val="00B61B56"/>
    <w:rsid w:val="00B7350A"/>
    <w:rsid w:val="00B84FEC"/>
    <w:rsid w:val="00B956FB"/>
    <w:rsid w:val="00BA1B6A"/>
    <w:rsid w:val="00BA2BA7"/>
    <w:rsid w:val="00BA3717"/>
    <w:rsid w:val="00BA4FFE"/>
    <w:rsid w:val="00BA6379"/>
    <w:rsid w:val="00BB061C"/>
    <w:rsid w:val="00BB687E"/>
    <w:rsid w:val="00BF2313"/>
    <w:rsid w:val="00C06E83"/>
    <w:rsid w:val="00C133EA"/>
    <w:rsid w:val="00C13D41"/>
    <w:rsid w:val="00C15CC7"/>
    <w:rsid w:val="00C1665A"/>
    <w:rsid w:val="00C30D92"/>
    <w:rsid w:val="00C32FDF"/>
    <w:rsid w:val="00C35F5E"/>
    <w:rsid w:val="00C401A2"/>
    <w:rsid w:val="00C47BDF"/>
    <w:rsid w:val="00C531BD"/>
    <w:rsid w:val="00C543F1"/>
    <w:rsid w:val="00C6065E"/>
    <w:rsid w:val="00C606A8"/>
    <w:rsid w:val="00C734B4"/>
    <w:rsid w:val="00C814D1"/>
    <w:rsid w:val="00CB5E61"/>
    <w:rsid w:val="00CD23C9"/>
    <w:rsid w:val="00CE792F"/>
    <w:rsid w:val="00CF5816"/>
    <w:rsid w:val="00D059C9"/>
    <w:rsid w:val="00D136ED"/>
    <w:rsid w:val="00D17D71"/>
    <w:rsid w:val="00D22505"/>
    <w:rsid w:val="00D25718"/>
    <w:rsid w:val="00D26B0A"/>
    <w:rsid w:val="00D34A28"/>
    <w:rsid w:val="00D35AD1"/>
    <w:rsid w:val="00D42353"/>
    <w:rsid w:val="00D46D21"/>
    <w:rsid w:val="00D54312"/>
    <w:rsid w:val="00D56998"/>
    <w:rsid w:val="00D64BD2"/>
    <w:rsid w:val="00D679AC"/>
    <w:rsid w:val="00D7520D"/>
    <w:rsid w:val="00D852B7"/>
    <w:rsid w:val="00DA626C"/>
    <w:rsid w:val="00DB1B91"/>
    <w:rsid w:val="00DB3D22"/>
    <w:rsid w:val="00DB3D7F"/>
    <w:rsid w:val="00DB5C0F"/>
    <w:rsid w:val="00DD06BB"/>
    <w:rsid w:val="00DE58BB"/>
    <w:rsid w:val="00DF1555"/>
    <w:rsid w:val="00DF1B07"/>
    <w:rsid w:val="00DF2B85"/>
    <w:rsid w:val="00DF393B"/>
    <w:rsid w:val="00E13259"/>
    <w:rsid w:val="00E22E13"/>
    <w:rsid w:val="00E31D35"/>
    <w:rsid w:val="00E354A5"/>
    <w:rsid w:val="00E409E5"/>
    <w:rsid w:val="00E41413"/>
    <w:rsid w:val="00E45B71"/>
    <w:rsid w:val="00E47611"/>
    <w:rsid w:val="00E510FD"/>
    <w:rsid w:val="00E60D18"/>
    <w:rsid w:val="00E6797B"/>
    <w:rsid w:val="00E67C5A"/>
    <w:rsid w:val="00E838F6"/>
    <w:rsid w:val="00E85039"/>
    <w:rsid w:val="00E90219"/>
    <w:rsid w:val="00EA31BC"/>
    <w:rsid w:val="00EA5C5C"/>
    <w:rsid w:val="00EB05AD"/>
    <w:rsid w:val="00EB6E11"/>
    <w:rsid w:val="00EC4BFF"/>
    <w:rsid w:val="00ED0FE4"/>
    <w:rsid w:val="00ED2A4D"/>
    <w:rsid w:val="00EE3E27"/>
    <w:rsid w:val="00EE4CE0"/>
    <w:rsid w:val="00EE5393"/>
    <w:rsid w:val="00EF26EB"/>
    <w:rsid w:val="00EF48B7"/>
    <w:rsid w:val="00F01EF0"/>
    <w:rsid w:val="00F02FC5"/>
    <w:rsid w:val="00F04C83"/>
    <w:rsid w:val="00F079FD"/>
    <w:rsid w:val="00F2220D"/>
    <w:rsid w:val="00F2271A"/>
    <w:rsid w:val="00F305A2"/>
    <w:rsid w:val="00F34595"/>
    <w:rsid w:val="00F46928"/>
    <w:rsid w:val="00F62652"/>
    <w:rsid w:val="00F63044"/>
    <w:rsid w:val="00F65CDC"/>
    <w:rsid w:val="00F70D43"/>
    <w:rsid w:val="00F81753"/>
    <w:rsid w:val="00F83A07"/>
    <w:rsid w:val="00FB079F"/>
    <w:rsid w:val="00FB52EA"/>
    <w:rsid w:val="00FB6A43"/>
    <w:rsid w:val="00FE6DD1"/>
    <w:rsid w:val="00FF5F6F"/>
    <w:rsid w:val="01764298"/>
    <w:rsid w:val="02495247"/>
    <w:rsid w:val="02796F68"/>
    <w:rsid w:val="02C16675"/>
    <w:rsid w:val="041013E1"/>
    <w:rsid w:val="05320B6A"/>
    <w:rsid w:val="05F67490"/>
    <w:rsid w:val="07113235"/>
    <w:rsid w:val="07443DB1"/>
    <w:rsid w:val="081C54C6"/>
    <w:rsid w:val="084D5B1D"/>
    <w:rsid w:val="08BF38BF"/>
    <w:rsid w:val="090202D3"/>
    <w:rsid w:val="0B2D352A"/>
    <w:rsid w:val="0B9419B6"/>
    <w:rsid w:val="0B975FCC"/>
    <w:rsid w:val="0CCD3324"/>
    <w:rsid w:val="0CE623EF"/>
    <w:rsid w:val="0D0909BA"/>
    <w:rsid w:val="0E5E5540"/>
    <w:rsid w:val="0E6C207D"/>
    <w:rsid w:val="0EE35058"/>
    <w:rsid w:val="0EF10876"/>
    <w:rsid w:val="0F0C3551"/>
    <w:rsid w:val="0F8220FA"/>
    <w:rsid w:val="11231633"/>
    <w:rsid w:val="11630D8D"/>
    <w:rsid w:val="11D023BF"/>
    <w:rsid w:val="12745F31"/>
    <w:rsid w:val="13037207"/>
    <w:rsid w:val="13494DFC"/>
    <w:rsid w:val="13602B08"/>
    <w:rsid w:val="14440BF3"/>
    <w:rsid w:val="16322E06"/>
    <w:rsid w:val="17134B95"/>
    <w:rsid w:val="177E19AB"/>
    <w:rsid w:val="17FB48E2"/>
    <w:rsid w:val="18B45C9C"/>
    <w:rsid w:val="1A2719E4"/>
    <w:rsid w:val="1A7C11FF"/>
    <w:rsid w:val="1A941F3E"/>
    <w:rsid w:val="1B542D7A"/>
    <w:rsid w:val="1B9466BE"/>
    <w:rsid w:val="1E99430F"/>
    <w:rsid w:val="1F9C0EED"/>
    <w:rsid w:val="1FD223B2"/>
    <w:rsid w:val="1FFF2205"/>
    <w:rsid w:val="215B1A36"/>
    <w:rsid w:val="21A6749D"/>
    <w:rsid w:val="221A56D4"/>
    <w:rsid w:val="22475C84"/>
    <w:rsid w:val="234D06B2"/>
    <w:rsid w:val="23866614"/>
    <w:rsid w:val="247D1150"/>
    <w:rsid w:val="24FD103B"/>
    <w:rsid w:val="253F05F7"/>
    <w:rsid w:val="25D05970"/>
    <w:rsid w:val="261417DA"/>
    <w:rsid w:val="26541E50"/>
    <w:rsid w:val="278F13FA"/>
    <w:rsid w:val="298F6A63"/>
    <w:rsid w:val="299332F5"/>
    <w:rsid w:val="29B87076"/>
    <w:rsid w:val="2A1C5DF0"/>
    <w:rsid w:val="2A367A9E"/>
    <w:rsid w:val="2A5A35B6"/>
    <w:rsid w:val="2A5B7017"/>
    <w:rsid w:val="2AFD0B6C"/>
    <w:rsid w:val="2BAB7745"/>
    <w:rsid w:val="2BC07154"/>
    <w:rsid w:val="2E3203BB"/>
    <w:rsid w:val="2EF807E3"/>
    <w:rsid w:val="2F0B154A"/>
    <w:rsid w:val="2F4C2585"/>
    <w:rsid w:val="30A440D4"/>
    <w:rsid w:val="30E03899"/>
    <w:rsid w:val="32E41118"/>
    <w:rsid w:val="33830AE3"/>
    <w:rsid w:val="3389522A"/>
    <w:rsid w:val="339E533B"/>
    <w:rsid w:val="34AB41EF"/>
    <w:rsid w:val="359F4EE3"/>
    <w:rsid w:val="35B94D23"/>
    <w:rsid w:val="35CA76E4"/>
    <w:rsid w:val="37B63D79"/>
    <w:rsid w:val="3840674A"/>
    <w:rsid w:val="39CE1CFC"/>
    <w:rsid w:val="3A1A4DDC"/>
    <w:rsid w:val="3A616898"/>
    <w:rsid w:val="3B097CC8"/>
    <w:rsid w:val="3C243228"/>
    <w:rsid w:val="3D797FA6"/>
    <w:rsid w:val="3D9E1CF8"/>
    <w:rsid w:val="3EE33765"/>
    <w:rsid w:val="3F162115"/>
    <w:rsid w:val="3F3746A5"/>
    <w:rsid w:val="3F3D31A6"/>
    <w:rsid w:val="40367E44"/>
    <w:rsid w:val="403F3594"/>
    <w:rsid w:val="41FB150A"/>
    <w:rsid w:val="43226EA0"/>
    <w:rsid w:val="438E651D"/>
    <w:rsid w:val="441E7FCE"/>
    <w:rsid w:val="44A23DB0"/>
    <w:rsid w:val="459E299E"/>
    <w:rsid w:val="45F12667"/>
    <w:rsid w:val="46152C69"/>
    <w:rsid w:val="46A53BDE"/>
    <w:rsid w:val="48131866"/>
    <w:rsid w:val="482B4E66"/>
    <w:rsid w:val="49C70A0E"/>
    <w:rsid w:val="4A2867F5"/>
    <w:rsid w:val="4A6B799C"/>
    <w:rsid w:val="4B335935"/>
    <w:rsid w:val="4BFF6BD4"/>
    <w:rsid w:val="4C33281D"/>
    <w:rsid w:val="4C6038EA"/>
    <w:rsid w:val="4CD568D6"/>
    <w:rsid w:val="4CFA6E65"/>
    <w:rsid w:val="4D3C1CEA"/>
    <w:rsid w:val="4D9841C0"/>
    <w:rsid w:val="4D9A2CE0"/>
    <w:rsid w:val="4E46308D"/>
    <w:rsid w:val="4EB3756D"/>
    <w:rsid w:val="4FE70661"/>
    <w:rsid w:val="503D68E9"/>
    <w:rsid w:val="512F7E20"/>
    <w:rsid w:val="51DD49D4"/>
    <w:rsid w:val="52162321"/>
    <w:rsid w:val="532A3CF0"/>
    <w:rsid w:val="53897517"/>
    <w:rsid w:val="53B17A9A"/>
    <w:rsid w:val="53C0377C"/>
    <w:rsid w:val="54512F6A"/>
    <w:rsid w:val="556A776D"/>
    <w:rsid w:val="56F560F1"/>
    <w:rsid w:val="578953F6"/>
    <w:rsid w:val="5982398B"/>
    <w:rsid w:val="59F46363"/>
    <w:rsid w:val="5A5A6326"/>
    <w:rsid w:val="5AC71CFE"/>
    <w:rsid w:val="5BA030EC"/>
    <w:rsid w:val="5BCE1E62"/>
    <w:rsid w:val="5C606002"/>
    <w:rsid w:val="5C87586C"/>
    <w:rsid w:val="5CD909A0"/>
    <w:rsid w:val="5CE609DA"/>
    <w:rsid w:val="5E007244"/>
    <w:rsid w:val="5EE94178"/>
    <w:rsid w:val="5F74592B"/>
    <w:rsid w:val="5FC375BE"/>
    <w:rsid w:val="5FF046C4"/>
    <w:rsid w:val="60232CD0"/>
    <w:rsid w:val="605E03FB"/>
    <w:rsid w:val="60652495"/>
    <w:rsid w:val="626952A3"/>
    <w:rsid w:val="634575DE"/>
    <w:rsid w:val="64ED064C"/>
    <w:rsid w:val="65BB15C9"/>
    <w:rsid w:val="661014EE"/>
    <w:rsid w:val="66B14DC1"/>
    <w:rsid w:val="673431B9"/>
    <w:rsid w:val="68B50AE3"/>
    <w:rsid w:val="6AC17EF0"/>
    <w:rsid w:val="6B4017E9"/>
    <w:rsid w:val="6B796B3C"/>
    <w:rsid w:val="6BDC1EC2"/>
    <w:rsid w:val="6C1E24CF"/>
    <w:rsid w:val="6C3A24A5"/>
    <w:rsid w:val="6C6674D7"/>
    <w:rsid w:val="6D600FB1"/>
    <w:rsid w:val="6D841735"/>
    <w:rsid w:val="6DB412A0"/>
    <w:rsid w:val="6E380E1F"/>
    <w:rsid w:val="6E3C540B"/>
    <w:rsid w:val="6EF23C35"/>
    <w:rsid w:val="709D7BEE"/>
    <w:rsid w:val="71BD2F77"/>
    <w:rsid w:val="721E2EEB"/>
    <w:rsid w:val="729C1A78"/>
    <w:rsid w:val="72AB0CCE"/>
    <w:rsid w:val="73ED338F"/>
    <w:rsid w:val="753757DB"/>
    <w:rsid w:val="75832401"/>
    <w:rsid w:val="75AD5B28"/>
    <w:rsid w:val="75EE5AC0"/>
    <w:rsid w:val="760E2046"/>
    <w:rsid w:val="762F485B"/>
    <w:rsid w:val="76AC6674"/>
    <w:rsid w:val="7786320D"/>
    <w:rsid w:val="78233E9E"/>
    <w:rsid w:val="79210969"/>
    <w:rsid w:val="798423AA"/>
    <w:rsid w:val="79C1586A"/>
    <w:rsid w:val="79CA7F61"/>
    <w:rsid w:val="7A7B04E0"/>
    <w:rsid w:val="7AB54B62"/>
    <w:rsid w:val="7D6F715D"/>
    <w:rsid w:val="7E7549E3"/>
    <w:rsid w:val="7EC76875"/>
    <w:rsid w:val="7F205E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color w:val="000000"/>
      <w:sz w:val="28"/>
      <w:szCs w:val="21"/>
      <w:lang w:val="en-US" w:eastAsia="zh-CN" w:bidi="ar-SA"/>
    </w:rPr>
  </w:style>
  <w:style w:type="character" w:default="1" w:styleId="11">
    <w:name w:val="Default Paragraph Font"/>
    <w:link w:val="12"/>
    <w:semiHidden/>
    <w:uiPriority w:val="0"/>
    <w:rPr>
      <w:rFonts w:ascii="Tahoma" w:hAnsi="Tahoma"/>
      <w:sz w:val="24"/>
      <w:szCs w:val="20"/>
    </w:rPr>
  </w:style>
  <w:style w:type="table" w:default="1" w:styleId="9">
    <w:name w:val="Normal Table"/>
    <w:autoRedefin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1"/>
    <w:link w:val="16"/>
    <w:autoRedefine/>
    <w:qFormat/>
    <w:uiPriority w:val="0"/>
    <w:pPr>
      <w:spacing w:after="120" w:afterLines="0" w:afterAutospacing="0"/>
      <w:ind w:left="420" w:leftChars="200"/>
    </w:pPr>
  </w:style>
  <w:style w:type="paragraph" w:styleId="3">
    <w:name w:val="Block Text"/>
    <w:basedOn w:val="1"/>
    <w:autoRedefine/>
    <w:unhideWhenUsed/>
    <w:qFormat/>
    <w:uiPriority w:val="99"/>
    <w:pPr>
      <w:spacing w:after="120" w:line="500" w:lineRule="exact"/>
      <w:ind w:left="1440" w:leftChars="700" w:right="1440" w:rightChars="700" w:firstLine="200" w:firstLineChars="200"/>
      <w:jc w:val="left"/>
    </w:pPr>
    <w:rPr>
      <w:szCs w:val="20"/>
    </w:rPr>
  </w:style>
  <w:style w:type="paragraph" w:styleId="4">
    <w:name w:val="Body Text Indent 2"/>
    <w:basedOn w:val="1"/>
    <w:autoRedefine/>
    <w:qFormat/>
    <w:uiPriority w:val="0"/>
    <w:pPr>
      <w:spacing w:after="120" w:line="480" w:lineRule="auto"/>
      <w:ind w:left="420" w:leftChars="200"/>
    </w:pPr>
    <w:rPr>
      <w:szCs w:val="24"/>
    </w:rPr>
  </w:style>
  <w:style w:type="paragraph" w:styleId="5">
    <w:name w:val="Balloon Text"/>
    <w:basedOn w:val="1"/>
    <w:link w:val="17"/>
    <w:autoRedefine/>
    <w:semiHidden/>
    <w:qFormat/>
    <w:uiPriority w:val="0"/>
    <w:rPr>
      <w:sz w:val="18"/>
      <w:szCs w:val="18"/>
    </w:r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2"/>
    <w:next w:val="4"/>
    <w:autoRedefine/>
    <w:qFormat/>
    <w:uiPriority w:val="0"/>
    <w:pPr>
      <w:ind w:firstLine="420" w:firstLineChars="200"/>
    </w:pPr>
    <w:rPr>
      <w:rFonts w:ascii="Times New Roman" w:hAnsi="Times New Roman"/>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9"/>
    <w:basedOn w:val="1"/>
    <w:link w:val="11"/>
    <w:autoRedefine/>
    <w:qFormat/>
    <w:uiPriority w:val="0"/>
    <w:rPr>
      <w:rFonts w:ascii="Tahoma" w:hAnsi="Tahoma" w:eastAsia="Times New Roman"/>
      <w:color w:val="auto"/>
      <w:sz w:val="24"/>
      <w:szCs w:val="20"/>
    </w:rPr>
  </w:style>
  <w:style w:type="character" w:styleId="13">
    <w:name w:val="page number"/>
    <w:autoRedefine/>
    <w:qFormat/>
    <w:uiPriority w:val="0"/>
  </w:style>
  <w:style w:type="character" w:styleId="14">
    <w:name w:val="FollowedHyperlink"/>
    <w:autoRedefine/>
    <w:unhideWhenUsed/>
    <w:qFormat/>
    <w:uiPriority w:val="99"/>
    <w:rPr>
      <w:rFonts w:ascii="Tahoma" w:hAnsi="Tahoma"/>
      <w:color w:val="954F72"/>
      <w:sz w:val="24"/>
      <w:szCs w:val="20"/>
      <w:u w:val="single"/>
    </w:rPr>
  </w:style>
  <w:style w:type="character" w:styleId="15">
    <w:name w:val="Hyperlink"/>
    <w:autoRedefine/>
    <w:qFormat/>
    <w:uiPriority w:val="0"/>
    <w:rPr>
      <w:color w:val="0000FF"/>
      <w:u w:val="single"/>
    </w:rPr>
  </w:style>
  <w:style w:type="character" w:customStyle="1" w:styleId="16">
    <w:name w:val="正文文本缩进 字符"/>
    <w:link w:val="2"/>
    <w:autoRedefine/>
    <w:qFormat/>
    <w:uiPriority w:val="0"/>
    <w:rPr>
      <w:rFonts w:hint="default" w:ascii="Calibri" w:hAnsi="Calibri" w:cs="Calibri"/>
      <w:kern w:val="2"/>
      <w:sz w:val="21"/>
      <w:szCs w:val="21"/>
    </w:rPr>
  </w:style>
  <w:style w:type="character" w:customStyle="1" w:styleId="17">
    <w:name w:val="批注框文本 字符"/>
    <w:link w:val="5"/>
    <w:autoRedefine/>
    <w:semiHidden/>
    <w:qFormat/>
    <w:uiPriority w:val="0"/>
    <w:rPr>
      <w:rFonts w:ascii="仿宋_GB2312" w:eastAsia="仿宋_GB2312"/>
      <w:color w:val="000000"/>
      <w:sz w:val="18"/>
      <w:szCs w:val="18"/>
    </w:rPr>
  </w:style>
  <w:style w:type="character" w:customStyle="1" w:styleId="18">
    <w:name w:val="页脚 字符"/>
    <w:link w:val="6"/>
    <w:autoRedefine/>
    <w:qFormat/>
    <w:uiPriority w:val="0"/>
    <w:rPr>
      <w:rFonts w:ascii="仿宋_GB2312" w:eastAsia="仿宋_GB2312"/>
      <w:color w:val="000000"/>
      <w:sz w:val="18"/>
      <w:szCs w:val="18"/>
    </w:rPr>
  </w:style>
  <w:style w:type="character" w:customStyle="1" w:styleId="19">
    <w:name w:val="页眉 字符"/>
    <w:link w:val="7"/>
    <w:autoRedefine/>
    <w:qFormat/>
    <w:uiPriority w:val="0"/>
    <w:rPr>
      <w:rFonts w:ascii="仿宋_GB2312" w:eastAsia="仿宋_GB2312"/>
      <w:color w:val="000000"/>
      <w:sz w:val="18"/>
      <w:szCs w:val="18"/>
    </w:rPr>
  </w:style>
  <w:style w:type="character" w:customStyle="1" w:styleId="20">
    <w:name w:val="da1"/>
    <w:autoRedefine/>
    <w:qFormat/>
    <w:uiPriority w:val="0"/>
    <w:rPr>
      <w:rFonts w:ascii="_x000B__x000C_" w:hAnsi="_x000B__x000C_"/>
      <w:strike/>
      <w:spacing w:val="360"/>
      <w:sz w:val="21"/>
      <w:u w:val="none"/>
    </w:rPr>
  </w:style>
  <w:style w:type="character" w:customStyle="1" w:styleId="21">
    <w:name w:val="font11"/>
    <w:autoRedefine/>
    <w:qFormat/>
    <w:uiPriority w:val="0"/>
    <w:rPr>
      <w:rFonts w:hint="default" w:ascii="Times New Roman" w:hAnsi="Times New Roman" w:cs="Times New Roman"/>
      <w:color w:val="000000"/>
      <w:sz w:val="21"/>
      <w:szCs w:val="21"/>
      <w:u w:val="none"/>
    </w:rPr>
  </w:style>
  <w:style w:type="character" w:customStyle="1" w:styleId="22">
    <w:name w:val="正文文本首行缩进 2 字符"/>
    <w:autoRedefine/>
    <w:qFormat/>
    <w:uiPriority w:val="0"/>
    <w:rPr>
      <w:rFonts w:hint="default" w:ascii="Calibri" w:hAnsi="Calibri" w:cs="Calibri"/>
      <w:kern w:val="2"/>
      <w:sz w:val="21"/>
      <w:szCs w:val="21"/>
    </w:rPr>
  </w:style>
  <w:style w:type="paragraph" w:customStyle="1" w:styleId="23">
    <w:name w:val="Char Char Char Char"/>
    <w:basedOn w:val="1"/>
    <w:autoRedefine/>
    <w:qFormat/>
    <w:uiPriority w:val="0"/>
    <w:rPr>
      <w:rFonts w:ascii="Times New Roman" w:eastAsia="宋体"/>
      <w:color w:val="auto"/>
      <w:kern w:val="2"/>
      <w:sz w:val="21"/>
    </w:rPr>
  </w:style>
  <w:style w:type="paragraph" w:customStyle="1" w:styleId="2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样式 首行缩进:  0.99 厘米"/>
    <w:basedOn w:val="1"/>
    <w:autoRedefine/>
    <w:qFormat/>
    <w:uiPriority w:val="0"/>
    <w:pPr>
      <w:spacing w:line="360" w:lineRule="auto"/>
      <w:ind w:firstLine="560"/>
    </w:pPr>
    <w:rPr>
      <w:rFonts w:ascii="Times New Roman" w:cs="宋体"/>
      <w:color w:val="auto"/>
      <w:szCs w:val="20"/>
    </w:rPr>
  </w:style>
  <w:style w:type="paragraph" w:customStyle="1" w:styleId="26">
    <w:name w:val="Char Char Char Char Char Char Char"/>
    <w:basedOn w:val="1"/>
    <w:autoRedefine/>
    <w:qFormat/>
    <w:uiPriority w:val="0"/>
    <w:rPr>
      <w:rFonts w:ascii="Times New Roman" w:eastAsia="宋体"/>
      <w:color w:val="auto"/>
      <w:kern w:val="2"/>
      <w:sz w:val="21"/>
      <w:szCs w:val="24"/>
    </w:rPr>
  </w:style>
  <w:style w:type="paragraph" w:customStyle="1" w:styleId="27">
    <w:name w:val="Char Char Char Char Char Char Char Char Char Char Char Char Char"/>
    <w:basedOn w:val="1"/>
    <w:autoRedefine/>
    <w:qFormat/>
    <w:uiPriority w:val="0"/>
    <w:rPr>
      <w:rFonts w:ascii="Times New Roman" w:eastAsia="宋体"/>
      <w:color w:val="auto"/>
      <w:kern w:val="2"/>
      <w:sz w:val="21"/>
      <w:szCs w:val="24"/>
    </w:rPr>
  </w:style>
  <w:style w:type="paragraph" w:customStyle="1" w:styleId="28">
    <w:name w:val=" 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1226</Words>
  <Characters>1552</Characters>
  <Lines>95</Lines>
  <Paragraphs>26</Paragraphs>
  <TotalTime>1</TotalTime>
  <ScaleCrop>false</ScaleCrop>
  <LinksUpToDate>false</LinksUpToDate>
  <CharactersWithSpaces>1594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2007-07-19T08:48:00Z</dcterms:created>
  <dc:creator>刘咏坪</dc:creator>
  <cp:lastModifiedBy>WPS_1591103659</cp:lastModifiedBy>
  <cp:lastPrinted>2018-04-20T08:51:00Z</cp:lastPrinted>
  <dcterms:modified xsi:type="dcterms:W3CDTF">2023-12-28T08:56:11Z</dcterms:modified>
  <dc:title>吉林电力股份有限公司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4099CB58E0724E6EBC4FD234553841A5_13</vt:lpwstr>
  </property>
</Properties>
</file>