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color w:val="FF0000"/>
          <w:highlight w:val="none"/>
          <w:lang w:val="en-US" w:eastAsia="zh-CN"/>
        </w:rPr>
      </w:pPr>
      <w:r>
        <w:rPr>
          <w:highlight w:val="none"/>
        </w:rPr>
        <w:t xml:space="preserve">证券代码：000875         </w:t>
      </w:r>
      <w:r>
        <w:rPr>
          <w:rFonts w:hint="eastAsia"/>
          <w:highlight w:val="none"/>
        </w:rPr>
        <w:t xml:space="preserve">  </w:t>
      </w:r>
      <w:r>
        <w:rPr>
          <w:highlight w:val="none"/>
        </w:rPr>
        <w:t xml:space="preserve"> 证券简称：吉电股份       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    公告编号：20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-0</w:t>
      </w:r>
      <w:r>
        <w:rPr>
          <w:rFonts w:hint="eastAsia"/>
          <w:highlight w:val="none"/>
          <w:lang w:val="en-US" w:eastAsia="zh-CN"/>
        </w:rPr>
        <w:t>51</w:t>
      </w:r>
    </w:p>
    <w:p>
      <w:pPr>
        <w:rPr>
          <w:rFonts w:hint="eastAsia"/>
          <w:b/>
          <w:sz w:val="44"/>
          <w:szCs w:val="44"/>
          <w:highlight w:val="none"/>
        </w:rPr>
      </w:pPr>
      <w:r>
        <w:rPr>
          <w:color w:val="FF66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76200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5.4pt;margin-top:6pt;height:1.8pt;width:426.6pt;z-index:251659264;mso-width-relative:page;mso-height-relative:page;" filled="f" stroked="t" coordsize="21600,21600" o:gfxdata="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QcFs/WAAAACQEAAA8AAAAAAAAAAQAgAAAAIgAAAGRycy9kb3ducmV2LnhtbFBL&#10;AQIUABQAAAAIAIdO4kBTRW0n+AEAAPADAAAOAAAAAAAAAAEAIAAAACUBAABkcnMvZTJvRG9jLnht&#10;bFBLBQYAAAAABgAGAFkBAACP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40"/>
          <w:szCs w:val="40"/>
          <w:highlight w:val="none"/>
        </w:rPr>
      </w:pPr>
      <w:r>
        <w:rPr>
          <w:rFonts w:hint="eastAsia"/>
          <w:b/>
          <w:sz w:val="40"/>
          <w:szCs w:val="40"/>
          <w:highlight w:val="none"/>
        </w:rPr>
        <w:t>吉林电力股份有限公司</w:t>
      </w:r>
    </w:p>
    <w:p>
      <w:pPr>
        <w:jc w:val="center"/>
        <w:rPr>
          <w:rFonts w:hint="eastAsia" w:eastAsia="宋体"/>
          <w:b/>
          <w:sz w:val="40"/>
          <w:szCs w:val="40"/>
          <w:highlight w:val="none"/>
        </w:rPr>
      </w:pPr>
      <w:r>
        <w:rPr>
          <w:rFonts w:hint="eastAsia" w:eastAsia="宋体"/>
          <w:b/>
          <w:sz w:val="40"/>
          <w:szCs w:val="40"/>
          <w:highlight w:val="none"/>
        </w:rPr>
        <w:t>关于参加深圳证券交易所“能源革命焕新机”—</w:t>
      </w:r>
    </w:p>
    <w:p>
      <w:pPr>
        <w:jc w:val="center"/>
        <w:rPr>
          <w:rFonts w:hint="eastAsia" w:eastAsia="宋体"/>
          <w:b/>
          <w:sz w:val="40"/>
          <w:szCs w:val="40"/>
          <w:highlight w:val="none"/>
        </w:rPr>
      </w:pPr>
      <w:r>
        <w:rPr>
          <w:rFonts w:hint="eastAsia" w:eastAsia="宋体"/>
          <w:b/>
          <w:sz w:val="40"/>
          <w:szCs w:val="40"/>
          <w:highlight w:val="none"/>
        </w:rPr>
        <w:t>集体业绩说明会的公告</w:t>
      </w:r>
    </w:p>
    <w:p>
      <w:pPr>
        <w:ind w:firstLine="562" w:firstLineChars="200"/>
        <w:rPr>
          <w:rFonts w:hAnsi="仿宋" w:eastAsia="仿宋"/>
          <w:b/>
          <w:sz w:val="28"/>
          <w:szCs w:val="28"/>
          <w:highlight w:val="none"/>
        </w:rPr>
      </w:pPr>
    </w:p>
    <w:p>
      <w:pPr>
        <w:ind w:firstLine="562" w:firstLineChars="200"/>
        <w:rPr>
          <w:rFonts w:eastAsia="仿宋"/>
          <w:b/>
          <w:sz w:val="28"/>
          <w:szCs w:val="28"/>
          <w:highlight w:val="none"/>
        </w:rPr>
      </w:pPr>
      <w:r>
        <w:rPr>
          <w:rFonts w:hAnsi="仿宋" w:eastAsia="仿宋"/>
          <w:b/>
          <w:sz w:val="28"/>
          <w:szCs w:val="28"/>
          <w:highlight w:val="none"/>
        </w:rPr>
        <w:t>本公司及</w:t>
      </w:r>
      <w:r>
        <w:rPr>
          <w:rFonts w:hint="eastAsia" w:hAnsi="仿宋" w:eastAsia="仿宋"/>
          <w:b/>
          <w:sz w:val="28"/>
          <w:szCs w:val="28"/>
          <w:highlight w:val="none"/>
        </w:rPr>
        <w:t>董</w:t>
      </w:r>
      <w:r>
        <w:rPr>
          <w:rFonts w:hAnsi="仿宋" w:eastAsia="仿宋"/>
          <w:b/>
          <w:sz w:val="28"/>
          <w:szCs w:val="28"/>
          <w:highlight w:val="none"/>
        </w:rPr>
        <w:t>事会全体成员保证公告内容的真实、准确、完整，没有虚假记载、误导性陈述或重大遗漏。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吉林电力股份有限公司（以下简称“公司”）</w:t>
      </w:r>
      <w:r>
        <w:rPr>
          <w:rFonts w:hint="eastAsia" w:ascii="仿宋" w:hAnsi="仿宋" w:eastAsia="仿宋"/>
          <w:bCs/>
          <w:color w:val="000000"/>
          <w:sz w:val="28"/>
        </w:rPr>
        <w:t>将于2024年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8"/>
        </w:rPr>
        <w:t>月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8"/>
        </w:rPr>
        <w:t>日（星期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四</w:t>
      </w:r>
      <w:r>
        <w:rPr>
          <w:rFonts w:hint="eastAsia" w:ascii="仿宋" w:hAnsi="仿宋" w:eastAsia="仿宋"/>
          <w:bCs/>
          <w:color w:val="000000"/>
          <w:sz w:val="28"/>
        </w:rPr>
        <w:t>）15：00-17：00参加由深圳证券交易所（以下简称“深交所”）组织召开的以“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能源革命焕新机</w:t>
      </w:r>
      <w:r>
        <w:rPr>
          <w:rFonts w:hint="eastAsia" w:ascii="仿宋" w:hAnsi="仿宋" w:eastAsia="仿宋"/>
          <w:bCs/>
          <w:color w:val="000000"/>
          <w:sz w:val="28"/>
        </w:rPr>
        <w:t>”为主题的</w:t>
      </w:r>
      <w:r>
        <w:rPr>
          <w:rFonts w:ascii="仿宋" w:hAnsi="仿宋" w:eastAsia="仿宋"/>
          <w:bCs/>
          <w:color w:val="000000"/>
          <w:sz w:val="28"/>
        </w:rPr>
        <w:t>集体业绩说明会活动，现将有关事项公告如下</w:t>
      </w:r>
      <w:r>
        <w:rPr>
          <w:rFonts w:hint="eastAsia" w:ascii="仿宋" w:hAnsi="仿宋" w:eastAsia="仿宋"/>
          <w:bCs/>
          <w:color w:val="000000"/>
          <w:sz w:val="28"/>
        </w:rPr>
        <w:t>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一、</w:t>
      </w:r>
      <w:r>
        <w:rPr>
          <w:rFonts w:hint="eastAsia" w:ascii="仿宋" w:hAnsi="仿宋" w:eastAsia="仿宋"/>
          <w:b/>
          <w:color w:val="000000"/>
          <w:sz w:val="28"/>
        </w:rPr>
        <w:t>本次业绩说明会的安排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Cs/>
          <w:color w:val="000000"/>
          <w:sz w:val="28"/>
        </w:rPr>
        <w:t>召开时间：2024年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8"/>
        </w:rPr>
        <w:t>月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8"/>
        </w:rPr>
        <w:t>日（星期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四</w:t>
      </w:r>
      <w:r>
        <w:rPr>
          <w:rFonts w:hint="eastAsia" w:ascii="仿宋" w:hAnsi="仿宋" w:eastAsia="仿宋"/>
          <w:bCs/>
          <w:color w:val="000000"/>
          <w:sz w:val="28"/>
        </w:rPr>
        <w:t>）15：00-17：00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Cs/>
          <w:color w:val="000000"/>
          <w:sz w:val="28"/>
        </w:rPr>
        <w:t>召开地点：深交所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811国际会议厅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Cs/>
          <w:color w:val="000000"/>
          <w:sz w:val="28"/>
        </w:rPr>
        <w:t>召开方式：图文与直播视频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/>
          <w:bCs/>
          <w:color w:val="000000"/>
          <w:sz w:val="28"/>
        </w:rPr>
        <w:t>公司出席人员：董事长</w:t>
      </w:r>
      <w:r>
        <w:rPr>
          <w:rFonts w:hint="eastAsia" w:ascii="仿宋" w:hAnsi="仿宋" w:eastAsia="仿宋"/>
          <w:bCs/>
          <w:color w:val="000000"/>
          <w:sz w:val="28"/>
          <w:lang w:val="en-US" w:eastAsia="zh-CN"/>
        </w:rPr>
        <w:t>杨玉峰先生、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总经理牛国君先生、独立董事张学栋先生、总会计师谢晶先生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z w:val="28"/>
        </w:rPr>
        <w:t>投资者问题征集方式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Cs/>
          <w:color w:val="000000"/>
          <w:sz w:val="28"/>
        </w:rPr>
        <w:t xml:space="preserve">为充分尊重投资者、提升交流的针对性，现就本次业绩说明会提前向投资者公开征集问题，广泛听取投资者的意见和建议。投资者可提前登陆深交所“互动易”平台（http://irm.cninfo.com.cn）“云访谈”栏目进入本次业绩说明会页面，或扫描二维码（附后）进入问题征集专题页面进行提问。公司将在本次业绩说明会上，对投资者普遍关注的问题进行回答。 </w:t>
      </w:r>
    </w:p>
    <w:p>
      <w:pPr>
        <w:pStyle w:val="14"/>
        <w:spacing w:line="560" w:lineRule="exact"/>
        <w:ind w:firstLine="480" w:firstLineChars="200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316865</wp:posOffset>
            </wp:positionV>
            <wp:extent cx="2133600" cy="21259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</w:pPr>
    </w:p>
    <w:p>
      <w:pPr>
        <w:pStyle w:val="14"/>
        <w:spacing w:line="560" w:lineRule="exact"/>
        <w:jc w:val="center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jc w:val="center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jc w:val="center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jc w:val="center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jc w:val="center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jc w:val="center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jc w:val="center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Cs/>
          <w:color w:val="000000"/>
          <w:sz w:val="28"/>
        </w:rPr>
        <w:t>特此公告。</w:t>
      </w:r>
    </w:p>
    <w:p>
      <w:pPr>
        <w:pStyle w:val="14"/>
        <w:spacing w:line="560" w:lineRule="exact"/>
        <w:ind w:firstLine="560" w:firstLineChars="200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ind w:firstLine="560" w:firstLineChars="200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4"/>
        <w:spacing w:line="560" w:lineRule="exact"/>
        <w:ind w:firstLine="48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cs="Times New Roman"/>
          <w:color w:val="auto"/>
          <w:kern w:val="2"/>
          <w:highlight w:val="none"/>
        </w:rPr>
        <w:t xml:space="preserve">            </w:t>
      </w:r>
      <w:r>
        <w:rPr>
          <w:highlight w:val="none"/>
        </w:rPr>
        <w:t xml:space="preserve">      </w:t>
      </w:r>
      <w:r>
        <w:rPr>
          <w:rFonts w:hint="eastAsia"/>
          <w:highlight w:val="none"/>
        </w:rPr>
        <w:t xml:space="preserve">           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 xml:space="preserve"> </w:t>
      </w:r>
      <w:r>
        <w:rPr>
          <w:rFonts w:ascii="仿宋" w:hAnsi="仿宋" w:eastAsia="仿宋"/>
          <w:sz w:val="28"/>
          <w:szCs w:val="28"/>
          <w:highlight w:val="none"/>
        </w:rPr>
        <w:t>吉林电力股份有限公司</w:t>
      </w:r>
      <w:r>
        <w:rPr>
          <w:rFonts w:hint="eastAsia" w:ascii="仿宋" w:hAnsi="仿宋" w:eastAsia="仿宋"/>
          <w:sz w:val="28"/>
          <w:szCs w:val="28"/>
          <w:highlight w:val="none"/>
        </w:rPr>
        <w:t>董</w:t>
      </w:r>
      <w:r>
        <w:rPr>
          <w:rFonts w:ascii="仿宋" w:hAnsi="仿宋" w:eastAsia="仿宋"/>
          <w:sz w:val="28"/>
          <w:szCs w:val="28"/>
          <w:highlight w:val="none"/>
        </w:rPr>
        <w:t>事会</w:t>
      </w:r>
    </w:p>
    <w:p>
      <w:pPr>
        <w:tabs>
          <w:tab w:val="left" w:pos="4690"/>
          <w:tab w:val="right" w:pos="8026"/>
        </w:tabs>
        <w:spacing w:line="560" w:lineRule="exact"/>
        <w:jc w:val="left"/>
        <w:rPr>
          <w:rFonts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  <w:highlight w:val="none"/>
        </w:rPr>
        <w:t>二○二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四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六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三</w:t>
      </w:r>
      <w:r>
        <w:rPr>
          <w:rFonts w:ascii="仿宋" w:hAnsi="仿宋" w:eastAsia="仿宋"/>
          <w:sz w:val="28"/>
          <w:szCs w:val="28"/>
          <w:highlight w:val="none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AaJFr4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7D4FF"/>
    <w:multiLevelType w:val="singleLevel"/>
    <w:tmpl w:val="E367D4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172A27"/>
    <w:rsid w:val="0001161C"/>
    <w:rsid w:val="000648D4"/>
    <w:rsid w:val="00072FA6"/>
    <w:rsid w:val="00084D91"/>
    <w:rsid w:val="000A3C4A"/>
    <w:rsid w:val="000B5D56"/>
    <w:rsid w:val="000C5011"/>
    <w:rsid w:val="000C666C"/>
    <w:rsid w:val="000F71C6"/>
    <w:rsid w:val="000F734A"/>
    <w:rsid w:val="00134B4B"/>
    <w:rsid w:val="00157C41"/>
    <w:rsid w:val="001B3CED"/>
    <w:rsid w:val="001D70F8"/>
    <w:rsid w:val="00223111"/>
    <w:rsid w:val="002959AD"/>
    <w:rsid w:val="00296099"/>
    <w:rsid w:val="002A5013"/>
    <w:rsid w:val="0033452D"/>
    <w:rsid w:val="00374277"/>
    <w:rsid w:val="00375804"/>
    <w:rsid w:val="00391DAA"/>
    <w:rsid w:val="0041097A"/>
    <w:rsid w:val="00420423"/>
    <w:rsid w:val="00435FF7"/>
    <w:rsid w:val="004828D3"/>
    <w:rsid w:val="00482ACC"/>
    <w:rsid w:val="004978EF"/>
    <w:rsid w:val="004B6DAC"/>
    <w:rsid w:val="004C0534"/>
    <w:rsid w:val="004C352C"/>
    <w:rsid w:val="004C6BC5"/>
    <w:rsid w:val="004E2C25"/>
    <w:rsid w:val="004E610F"/>
    <w:rsid w:val="0052248F"/>
    <w:rsid w:val="005307C9"/>
    <w:rsid w:val="005522CD"/>
    <w:rsid w:val="00553855"/>
    <w:rsid w:val="00580A54"/>
    <w:rsid w:val="005D22DD"/>
    <w:rsid w:val="005D77D5"/>
    <w:rsid w:val="005F0476"/>
    <w:rsid w:val="005F2F6B"/>
    <w:rsid w:val="005F6865"/>
    <w:rsid w:val="006378F8"/>
    <w:rsid w:val="00642A5A"/>
    <w:rsid w:val="006648B4"/>
    <w:rsid w:val="0068090C"/>
    <w:rsid w:val="006975D6"/>
    <w:rsid w:val="006B3F7D"/>
    <w:rsid w:val="006C150F"/>
    <w:rsid w:val="00714D60"/>
    <w:rsid w:val="00773A4B"/>
    <w:rsid w:val="007D1C7B"/>
    <w:rsid w:val="007D704B"/>
    <w:rsid w:val="007F23B7"/>
    <w:rsid w:val="00806C3C"/>
    <w:rsid w:val="008150BB"/>
    <w:rsid w:val="0083706E"/>
    <w:rsid w:val="00852A25"/>
    <w:rsid w:val="0085639C"/>
    <w:rsid w:val="008A2652"/>
    <w:rsid w:val="008B1C3F"/>
    <w:rsid w:val="008B4D38"/>
    <w:rsid w:val="008C7CDA"/>
    <w:rsid w:val="009124C5"/>
    <w:rsid w:val="00927840"/>
    <w:rsid w:val="00965EFA"/>
    <w:rsid w:val="0097169A"/>
    <w:rsid w:val="00971EA1"/>
    <w:rsid w:val="009902D5"/>
    <w:rsid w:val="009B2060"/>
    <w:rsid w:val="009E4525"/>
    <w:rsid w:val="00A32597"/>
    <w:rsid w:val="00A646E5"/>
    <w:rsid w:val="00AC14D3"/>
    <w:rsid w:val="00AD778E"/>
    <w:rsid w:val="00AE69E0"/>
    <w:rsid w:val="00AF351C"/>
    <w:rsid w:val="00B128BC"/>
    <w:rsid w:val="00B21095"/>
    <w:rsid w:val="00B53BAF"/>
    <w:rsid w:val="00BC0CAB"/>
    <w:rsid w:val="00BC1704"/>
    <w:rsid w:val="00BE5F88"/>
    <w:rsid w:val="00BE77B6"/>
    <w:rsid w:val="00BF4EDD"/>
    <w:rsid w:val="00C029BA"/>
    <w:rsid w:val="00C46F5F"/>
    <w:rsid w:val="00CA2548"/>
    <w:rsid w:val="00CF57DB"/>
    <w:rsid w:val="00D06248"/>
    <w:rsid w:val="00D07125"/>
    <w:rsid w:val="00D61B0A"/>
    <w:rsid w:val="00D75838"/>
    <w:rsid w:val="00D7665E"/>
    <w:rsid w:val="00D86D8F"/>
    <w:rsid w:val="00D87228"/>
    <w:rsid w:val="00DB3F13"/>
    <w:rsid w:val="00DC0181"/>
    <w:rsid w:val="00DC5427"/>
    <w:rsid w:val="00DD23E8"/>
    <w:rsid w:val="00DD6770"/>
    <w:rsid w:val="00E24F38"/>
    <w:rsid w:val="00E322E8"/>
    <w:rsid w:val="00E66034"/>
    <w:rsid w:val="00E867D9"/>
    <w:rsid w:val="00E87057"/>
    <w:rsid w:val="00E91672"/>
    <w:rsid w:val="00EA1FDA"/>
    <w:rsid w:val="00EC38C2"/>
    <w:rsid w:val="00EC40D1"/>
    <w:rsid w:val="00EE0DB1"/>
    <w:rsid w:val="00EE16C1"/>
    <w:rsid w:val="00EF5FD8"/>
    <w:rsid w:val="00F04D26"/>
    <w:rsid w:val="00F34F1E"/>
    <w:rsid w:val="00F41469"/>
    <w:rsid w:val="00F9275B"/>
    <w:rsid w:val="00FC7CDD"/>
    <w:rsid w:val="00FD233C"/>
    <w:rsid w:val="01515FF1"/>
    <w:rsid w:val="01886592"/>
    <w:rsid w:val="024E3967"/>
    <w:rsid w:val="06374443"/>
    <w:rsid w:val="09841289"/>
    <w:rsid w:val="0BDB4BCD"/>
    <w:rsid w:val="10E6346F"/>
    <w:rsid w:val="117A2EF1"/>
    <w:rsid w:val="14C145FF"/>
    <w:rsid w:val="17267534"/>
    <w:rsid w:val="20350A51"/>
    <w:rsid w:val="21837E63"/>
    <w:rsid w:val="265B4D6D"/>
    <w:rsid w:val="2A7A3921"/>
    <w:rsid w:val="2AFF4C53"/>
    <w:rsid w:val="2CE1604E"/>
    <w:rsid w:val="3456789A"/>
    <w:rsid w:val="39F85F98"/>
    <w:rsid w:val="3AE67273"/>
    <w:rsid w:val="3B46061D"/>
    <w:rsid w:val="4099201E"/>
    <w:rsid w:val="427146CA"/>
    <w:rsid w:val="47211E55"/>
    <w:rsid w:val="47566D17"/>
    <w:rsid w:val="4FB10B24"/>
    <w:rsid w:val="51925C52"/>
    <w:rsid w:val="55C41309"/>
    <w:rsid w:val="587E152C"/>
    <w:rsid w:val="59DF5830"/>
    <w:rsid w:val="5D503B6B"/>
    <w:rsid w:val="606E0716"/>
    <w:rsid w:val="61020A75"/>
    <w:rsid w:val="62832A94"/>
    <w:rsid w:val="63383BB4"/>
    <w:rsid w:val="635975A8"/>
    <w:rsid w:val="671F486C"/>
    <w:rsid w:val="6D207054"/>
    <w:rsid w:val="71BC0CF6"/>
    <w:rsid w:val="750710DA"/>
    <w:rsid w:val="76DA0AE2"/>
    <w:rsid w:val="77456B25"/>
    <w:rsid w:val="79885928"/>
    <w:rsid w:val="7FFD1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仿宋_GB2312" w:cs="宋体"/>
      <w:kern w:val="0"/>
      <w:sz w:val="24"/>
      <w:lang w:bidi="bn-IN"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da1"/>
    <w:qFormat/>
    <w:uiPriority w:val="0"/>
    <w:rPr>
      <w:rFonts w:hint="default" w:ascii="_x000B__x000C_" w:hAnsi="_x000B__x000C_"/>
      <w:color w:val="000000"/>
      <w:spacing w:val="360"/>
      <w:sz w:val="21"/>
      <w:szCs w:val="21"/>
      <w:u w:val="none"/>
    </w:rPr>
  </w:style>
  <w:style w:type="paragraph" w:customStyle="1" w:styleId="13">
    <w:name w:val="Char1 Char Char Char Char Char Char Char Char Char Char Char"/>
    <w:basedOn w:val="1"/>
    <w:autoRedefine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Char Char Char Char"/>
    <w:basedOn w:val="1"/>
    <w:qFormat/>
    <w:uiPriority w:val="0"/>
    <w:rPr>
      <w:szCs w:val="21"/>
    </w:rPr>
  </w:style>
  <w:style w:type="paragraph" w:customStyle="1" w:styleId="16">
    <w:name w:val="_Style 4"/>
    <w:basedOn w:val="1"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7">
    <w:name w:val=" 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492</Words>
  <Characters>547</Characters>
  <Lines>4</Lines>
  <Paragraphs>1</Paragraphs>
  <TotalTime>3</TotalTime>
  <ScaleCrop>false</ScaleCrop>
  <LinksUpToDate>false</LinksUpToDate>
  <CharactersWithSpaces>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2007-02-01T10:10:00Z</dcterms:created>
  <dc:creator>liuyongping</dc:creator>
  <cp:lastModifiedBy>WPS_1591103659</cp:lastModifiedBy>
  <cp:lastPrinted>2021-05-10T06:20:00Z</cp:lastPrinted>
  <dcterms:modified xsi:type="dcterms:W3CDTF">2024-06-03T04:53:53Z</dcterms:modified>
  <dc:title>证券代码：000875            证券简称：吉电股份              公告编号：2014-062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1DF45766CD41404E9A13E910B620E7A4_13</vt:lpwstr>
  </property>
</Properties>
</file>