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imes New Roman" w:hAnsi="Times New Roman" w:cs="Times New Roman"/>
        </w:rPr>
      </w:pPr>
      <w:r>
        <w:rPr>
          <w:rFonts w:ascii="Times New Roman" w:hAnsi="Times New Roman" w:cs="Times New Roman"/>
        </w:rPr>
        <w:t>证券代码：000875            证券简称：吉电股份              公告编号：202</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020</w:t>
      </w:r>
    </w:p>
    <w:p>
      <w:pPr>
        <w:spacing w:line="580" w:lineRule="exact"/>
        <w:rPr>
          <w:rFonts w:ascii="Times New Roman" w:hAnsi="Times New Roman" w:cs="Times New Roman"/>
          <w:u w:val="single"/>
        </w:rPr>
      </w:pPr>
      <w:r>
        <w:rPr>
          <w:rFonts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HBbP1gAAAAkBAAAPAAAAAAAAAAEAIAAAACIAAABkcnMvZG93bnJldi54bWxQSwECFAAUAAAA&#10;CACHTuJA05lJ+fABAADkAwAADgAAAAAAAAABACAAAAAlAQAAZHJzL2Uyb0RvYy54bWxQSwUGAAAA&#10;AAYABgBZAQAAhwUAAAAA&#10;">
                <v:fill on="f" focussize="0,0"/>
                <v:stroke weight="4.5pt" color="#FF6600" linestyle="thinThick" joinstyle="round"/>
                <v:imagedata o:title=""/>
                <o:lock v:ext="edit" aspectratio="f"/>
              </v:line>
            </w:pict>
          </mc:Fallback>
        </mc:AlternateContent>
      </w:r>
    </w:p>
    <w:p>
      <w:pPr>
        <w:spacing w:line="580" w:lineRule="exact"/>
        <w:jc w:val="center"/>
        <w:rPr>
          <w:rFonts w:ascii="宋体" w:hAnsi="宋体" w:eastAsia="宋体" w:cs="宋体"/>
          <w:b/>
          <w:sz w:val="36"/>
          <w:szCs w:val="36"/>
        </w:rPr>
      </w:pPr>
      <w:r>
        <w:rPr>
          <w:rFonts w:hint="eastAsia" w:ascii="宋体" w:hAnsi="宋体" w:eastAsia="宋体" w:cs="宋体"/>
          <w:b/>
          <w:sz w:val="36"/>
          <w:szCs w:val="36"/>
        </w:rPr>
        <w:t>吉林电力股份有限公司</w:t>
      </w:r>
    </w:p>
    <w:p>
      <w:pPr>
        <w:spacing w:line="580" w:lineRule="exact"/>
        <w:jc w:val="center"/>
        <w:rPr>
          <w:rFonts w:ascii="宋体" w:hAnsi="宋体" w:eastAsia="宋体" w:cs="宋体"/>
          <w:b/>
          <w:sz w:val="44"/>
          <w:szCs w:val="44"/>
        </w:rPr>
      </w:pPr>
      <w:r>
        <w:rPr>
          <w:rFonts w:ascii="宋体" w:hAnsi="宋体" w:eastAsia="宋体" w:cs="宋体"/>
          <w:b/>
          <w:sz w:val="36"/>
          <w:szCs w:val="36"/>
        </w:rPr>
        <w:t>关于公司延长授权董事会全权办理公司向特定对象发行股票相关事宜有效期的公告</w:t>
      </w:r>
    </w:p>
    <w:p>
      <w:pPr>
        <w:spacing w:line="580" w:lineRule="exact"/>
        <w:jc w:val="center"/>
        <w:rPr>
          <w:rFonts w:ascii="Times New Roman" w:hAnsi="Times New Roman" w:cs="Times New Roman"/>
          <w:sz w:val="32"/>
          <w:szCs w:val="32"/>
        </w:rPr>
      </w:pPr>
    </w:p>
    <w:p>
      <w:pPr>
        <w:spacing w:line="58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本公司及董事会全体成员保证信息披露内容的真实、准确和完整，没有虚假记载、误导性陈述或重大遗漏。</w:t>
      </w:r>
    </w:p>
    <w:p>
      <w:pPr>
        <w:tabs>
          <w:tab w:val="left" w:pos="6960"/>
        </w:tabs>
        <w:spacing w:line="58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kern w:val="0"/>
          <w:sz w:val="28"/>
          <w:szCs w:val="28"/>
        </w:rPr>
      </w:pPr>
      <w:r>
        <w:rPr>
          <w:rFonts w:ascii="Times New Roman" w:hAnsi="Times New Roman" w:eastAsia="仿宋" w:cs="Times New Roman"/>
          <w:bCs/>
          <w:sz w:val="28"/>
          <w:szCs w:val="28"/>
        </w:rPr>
        <w:t>吉林电力股份有限公司</w:t>
      </w:r>
      <w:r>
        <w:rPr>
          <w:rFonts w:hint="eastAsia" w:ascii="Times New Roman" w:hAnsi="Times New Roman" w:eastAsia="仿宋" w:cs="Times New Roman"/>
          <w:sz w:val="28"/>
          <w:szCs w:val="28"/>
        </w:rPr>
        <w:t>（以下简称“公司”）</w:t>
      </w:r>
      <w:r>
        <w:rPr>
          <w:rFonts w:hint="eastAsia" w:ascii="Times New Roman" w:hAnsi="Times New Roman" w:eastAsia="仿宋" w:cs="Times New Roman"/>
          <w:kern w:val="0"/>
          <w:sz w:val="28"/>
          <w:szCs w:val="28"/>
        </w:rPr>
        <w:t>于</w:t>
      </w:r>
      <w:r>
        <w:rPr>
          <w:rFonts w:ascii="Times New Roman" w:hAnsi="Times New Roman" w:eastAsia="仿宋" w:cs="Times New Roman"/>
          <w:kern w:val="0"/>
          <w:sz w:val="28"/>
          <w:szCs w:val="28"/>
        </w:rPr>
        <w:t>2023年4月7日召开2023年第二次临时股东大会</w:t>
      </w:r>
      <w:r>
        <w:rPr>
          <w:rFonts w:hint="eastAsia" w:ascii="Times New Roman" w:hAnsi="Times New Roman" w:eastAsia="仿宋" w:cs="Times New Roman"/>
          <w:kern w:val="0"/>
          <w:sz w:val="28"/>
          <w:szCs w:val="28"/>
        </w:rPr>
        <w:t>，审议通过了公司</w:t>
      </w:r>
      <w:r>
        <w:rPr>
          <w:rFonts w:ascii="Times New Roman" w:hAnsi="Times New Roman" w:eastAsia="仿宋" w:cs="Times New Roman"/>
          <w:kern w:val="0"/>
          <w:sz w:val="28"/>
          <w:szCs w:val="28"/>
        </w:rPr>
        <w:t>关于提请股东大会授权董事会全权办理本次向特定对象发行股票相关事宜</w:t>
      </w:r>
      <w:r>
        <w:rPr>
          <w:rFonts w:hint="eastAsia" w:ascii="Times New Roman" w:hAnsi="Times New Roman" w:eastAsia="仿宋" w:cs="Times New Roman"/>
          <w:kern w:val="0"/>
          <w:sz w:val="28"/>
          <w:szCs w:val="28"/>
        </w:rPr>
        <w:t>等</w:t>
      </w:r>
      <w:r>
        <w:rPr>
          <w:rFonts w:ascii="Times New Roman" w:hAnsi="Times New Roman" w:eastAsia="仿宋" w:cs="Times New Roman"/>
          <w:kern w:val="0"/>
          <w:sz w:val="28"/>
          <w:szCs w:val="28"/>
        </w:rPr>
        <w:t>议案</w:t>
      </w:r>
      <w:r>
        <w:rPr>
          <w:rFonts w:hint="eastAsia" w:ascii="Times New Roman" w:hAnsi="Times New Roman" w:eastAsia="仿宋" w:cs="Times New Roman"/>
          <w:kern w:val="0"/>
          <w:sz w:val="28"/>
          <w:szCs w:val="28"/>
        </w:rPr>
        <w:t>，具体内容详见公司于</w:t>
      </w:r>
      <w:r>
        <w:rPr>
          <w:rFonts w:ascii="Times New Roman" w:hAnsi="Times New Roman" w:eastAsia="仿宋" w:cs="Times New Roman"/>
          <w:kern w:val="0"/>
          <w:sz w:val="28"/>
          <w:szCs w:val="28"/>
        </w:rPr>
        <w:t>2023年4月</w:t>
      </w:r>
      <w:r>
        <w:rPr>
          <w:rFonts w:hint="eastAsia" w:ascii="Times New Roman" w:hAnsi="Times New Roman" w:eastAsia="仿宋" w:cs="Times New Roman"/>
          <w:kern w:val="0"/>
          <w:sz w:val="28"/>
          <w:szCs w:val="28"/>
        </w:rPr>
        <w:t>8</w:t>
      </w:r>
      <w:r>
        <w:rPr>
          <w:rFonts w:ascii="Times New Roman" w:hAnsi="Times New Roman" w:eastAsia="仿宋" w:cs="Times New Roman"/>
          <w:kern w:val="0"/>
          <w:sz w:val="28"/>
          <w:szCs w:val="28"/>
        </w:rPr>
        <w:t>日</w:t>
      </w:r>
      <w:r>
        <w:rPr>
          <w:rFonts w:ascii="Times New Roman" w:hAnsi="Times New Roman" w:eastAsia="仿宋" w:cs="Times New Roman"/>
          <w:bCs/>
          <w:sz w:val="28"/>
          <w:szCs w:val="28"/>
        </w:rPr>
        <w:t>刊载于《中国证券报》《上海证券报》《证券时报》和巨潮资讯网上的</w:t>
      </w:r>
      <w:r>
        <w:rPr>
          <w:rFonts w:hint="eastAsia" w:ascii="Times New Roman" w:hAnsi="Times New Roman" w:eastAsia="仿宋" w:cs="Times New Roman"/>
          <w:bCs/>
          <w:sz w:val="28"/>
          <w:szCs w:val="28"/>
        </w:rPr>
        <w:t>《吉林电力股份有限公司2</w:t>
      </w:r>
      <w:r>
        <w:rPr>
          <w:rFonts w:ascii="Times New Roman" w:hAnsi="Times New Roman" w:eastAsia="仿宋" w:cs="Times New Roman"/>
          <w:bCs/>
          <w:sz w:val="28"/>
          <w:szCs w:val="28"/>
        </w:rPr>
        <w:t>023</w:t>
      </w:r>
      <w:r>
        <w:rPr>
          <w:rFonts w:hint="eastAsia" w:ascii="Times New Roman" w:hAnsi="Times New Roman" w:eastAsia="仿宋" w:cs="Times New Roman"/>
          <w:bCs/>
          <w:sz w:val="28"/>
          <w:szCs w:val="28"/>
        </w:rPr>
        <w:t>年第二次临时股东大会决议公告》（公告编号：2</w:t>
      </w:r>
      <w:r>
        <w:rPr>
          <w:rFonts w:ascii="Times New Roman" w:hAnsi="Times New Roman" w:eastAsia="仿宋" w:cs="Times New Roman"/>
          <w:bCs/>
          <w:sz w:val="28"/>
          <w:szCs w:val="28"/>
        </w:rPr>
        <w:t>023-019</w:t>
      </w:r>
      <w:r>
        <w:rPr>
          <w:rFonts w:hint="eastAsia" w:ascii="Times New Roman" w:hAnsi="Times New Roman" w:eastAsia="仿宋" w:cs="Times New Roman"/>
          <w:bCs/>
          <w:sz w:val="28"/>
          <w:szCs w:val="28"/>
        </w:rPr>
        <w:t>）</w:t>
      </w:r>
      <w:r>
        <w:rPr>
          <w:rFonts w:hint="eastAsia" w:ascii="Times New Roman" w:hAnsi="Times New Roman" w:eastAsia="仿宋" w:cs="Times New Roman"/>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根据上述股东大会决议，公司授权董事会全权办理本次向特定对象发行股票相关事宜的有效期为2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年第二次临时股东大会审议通过之日起1</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个月，即2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年4月7日至2</w:t>
      </w:r>
      <w:r>
        <w:rPr>
          <w:rFonts w:ascii="Times New Roman" w:hAnsi="Times New Roman" w:eastAsia="仿宋" w:cs="Times New Roman"/>
          <w:kern w:val="0"/>
          <w:sz w:val="28"/>
          <w:szCs w:val="28"/>
        </w:rPr>
        <w:t>024</w:t>
      </w:r>
      <w:r>
        <w:rPr>
          <w:rFonts w:hint="eastAsia" w:ascii="Times New Roman" w:hAnsi="Times New Roman" w:eastAsia="仿宋" w:cs="Times New Roman"/>
          <w:kern w:val="0"/>
          <w:sz w:val="28"/>
          <w:szCs w:val="28"/>
        </w:rPr>
        <w:t>年4月6日。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鉴于上述情况，公司于2</w:t>
      </w:r>
      <w:r>
        <w:rPr>
          <w:rFonts w:ascii="Times New Roman" w:hAnsi="Times New Roman" w:eastAsia="仿宋" w:cs="Times New Roman"/>
          <w:kern w:val="0"/>
          <w:sz w:val="28"/>
          <w:szCs w:val="28"/>
        </w:rPr>
        <w:t>02</w:t>
      </w:r>
      <w:r>
        <w:rPr>
          <w:rFonts w:hint="eastAsia" w:ascii="Times New Roman" w:hAnsi="Times New Roman" w:eastAsia="仿宋" w:cs="Times New Roman"/>
          <w:kern w:val="0"/>
          <w:sz w:val="28"/>
          <w:szCs w:val="28"/>
        </w:rPr>
        <w:t>4年3月19日召开了第九届董事会第十六次会议及第九届监事会第十一次会议，审议通过了《</w:t>
      </w:r>
      <w:r>
        <w:rPr>
          <w:rFonts w:ascii="Times New Roman" w:hAnsi="Times New Roman" w:eastAsia="仿宋" w:cs="Times New Roman"/>
          <w:kern w:val="0"/>
          <w:sz w:val="28"/>
          <w:szCs w:val="28"/>
        </w:rPr>
        <w:t>关于提请股东大会延长授权董事会全权办理公司向特定对象发行股票相关事宜有效期的议案</w:t>
      </w:r>
      <w:r>
        <w:rPr>
          <w:rFonts w:hint="eastAsia" w:ascii="Times New Roman" w:hAnsi="Times New Roman" w:eastAsia="仿宋" w:cs="Times New Roman"/>
          <w:kern w:val="0"/>
          <w:sz w:val="28"/>
          <w:szCs w:val="28"/>
        </w:rPr>
        <w:t>》，同意授权公司董事会全权办理本次向特定对象发行股票相关事宜的有效期自原有效期届满之日起延长1</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个月。除延长有效期外，上述股东大会决议的其他内容保持不变。</w:t>
      </w:r>
    </w:p>
    <w:p>
      <w:pPr>
        <w:pStyle w:val="31"/>
        <w:autoSpaceDE/>
        <w:autoSpaceDN/>
        <w:adjustRightInd/>
        <w:spacing w:line="580" w:lineRule="exact"/>
        <w:ind w:firstLine="560" w:firstLineChars="200"/>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该事项</w:t>
      </w:r>
      <w:r>
        <w:rPr>
          <w:rFonts w:ascii="Times New Roman" w:hAnsi="Times New Roman" w:eastAsia="仿宋" w:cs="Times New Roman"/>
          <w:sz w:val="28"/>
          <w:szCs w:val="28"/>
        </w:rPr>
        <w:t>已经公司</w:t>
      </w:r>
      <w:r>
        <w:rPr>
          <w:rFonts w:hint="eastAsia" w:ascii="Times New Roman" w:eastAsia="仿宋" w:cs="Times New Roman"/>
          <w:sz w:val="28"/>
          <w:szCs w:val="28"/>
        </w:rPr>
        <w:t>2024年第一次</w:t>
      </w:r>
      <w:r>
        <w:rPr>
          <w:rFonts w:ascii="Times New Roman" w:hAnsi="Times New Roman" w:eastAsia="仿宋" w:cs="Times New Roman"/>
          <w:sz w:val="28"/>
          <w:szCs w:val="28"/>
        </w:rPr>
        <w:t>独立董</w:t>
      </w:r>
      <w:r>
        <w:rPr>
          <w:rFonts w:hint="eastAsia" w:ascii="Times New Roman" w:eastAsia="仿宋" w:cs="Times New Roman"/>
          <w:sz w:val="28"/>
          <w:szCs w:val="28"/>
        </w:rPr>
        <w:t>事专门会议审议并发表审查意见</w:t>
      </w:r>
      <w:r>
        <w:rPr>
          <w:rFonts w:ascii="Times New Roman" w:hAnsi="Times New Roman" w:eastAsia="仿宋" w:cs="Times New Roman"/>
          <w:sz w:val="28"/>
          <w:szCs w:val="28"/>
        </w:rPr>
        <w:t>：</w:t>
      </w:r>
    </w:p>
    <w:p>
      <w:pPr>
        <w:pStyle w:val="31"/>
        <w:autoSpaceDE/>
        <w:autoSpaceDN/>
        <w:snapToGrid w:val="0"/>
        <w:spacing w:line="580" w:lineRule="exact"/>
        <w:ind w:firstLine="560" w:firstLineChars="200"/>
        <w:jc w:val="both"/>
        <w:rPr>
          <w:rFonts w:ascii="Times New Roman" w:hAnsi="Times New Roman" w:eastAsia="仿宋" w:cs="Times New Roman"/>
          <w:sz w:val="28"/>
          <w:szCs w:val="28"/>
        </w:rPr>
      </w:pPr>
      <w:r>
        <w:rPr>
          <w:rFonts w:hint="eastAsia" w:ascii="仿宋" w:hAnsi="仿宋" w:eastAsia="仿宋" w:cs="仿宋"/>
          <w:sz w:val="28"/>
          <w:szCs w:val="28"/>
        </w:rPr>
        <w:t>经审查，</w:t>
      </w:r>
      <w:r>
        <w:rPr>
          <w:rFonts w:hint="eastAsia" w:hAnsi="仿宋" w:eastAsia="仿宋"/>
          <w:sz w:val="28"/>
          <w:szCs w:val="28"/>
        </w:rPr>
        <w:t>延长授权董事会全权办理公司向特定对象发行股票相关事宜的有效期符合公司和全体股东的利益，不存在损害公司及全体股东特别是中小股东利益的情形。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w:t>
      </w:r>
      <w:bookmarkStart w:id="0" w:name="_GoBack"/>
      <w:bookmarkEnd w:id="0"/>
      <w:r>
        <w:rPr>
          <w:rFonts w:ascii="Times New Roman" w:hAnsi="Times New Roman" w:eastAsia="仿宋" w:cs="Times New Roman"/>
          <w:kern w:val="0"/>
          <w:sz w:val="28"/>
          <w:szCs w:val="28"/>
        </w:rPr>
        <w:t>关于提请股东大会延长授权董事会全权办理公司向特定对象发行股票相关事宜有效期的议案</w:t>
      </w:r>
      <w:r>
        <w:rPr>
          <w:rFonts w:hint="eastAsia" w:ascii="Times New Roman" w:hAnsi="Times New Roman" w:eastAsia="仿宋" w:cs="Times New Roman"/>
          <w:kern w:val="0"/>
          <w:sz w:val="28"/>
          <w:szCs w:val="28"/>
        </w:rPr>
        <w:t>》尚需提交公司2</w:t>
      </w:r>
      <w:r>
        <w:rPr>
          <w:rFonts w:ascii="Times New Roman" w:hAnsi="Times New Roman" w:eastAsia="仿宋" w:cs="Times New Roman"/>
          <w:kern w:val="0"/>
          <w:sz w:val="28"/>
          <w:szCs w:val="28"/>
        </w:rPr>
        <w:t>02</w:t>
      </w:r>
      <w:r>
        <w:rPr>
          <w:rFonts w:hint="eastAsia" w:ascii="Times New Roman" w:hAnsi="Times New Roman" w:eastAsia="仿宋" w:cs="Times New Roman"/>
          <w:kern w:val="0"/>
          <w:sz w:val="28"/>
          <w:szCs w:val="28"/>
        </w:rPr>
        <w:t>4年第二次临时股东大会审议。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特此公告。</w:t>
      </w:r>
    </w:p>
    <w:p>
      <w:pPr>
        <w:spacing w:line="580" w:lineRule="exact"/>
        <w:jc w:val="right"/>
        <w:rPr>
          <w:rFonts w:ascii="Times New Roman" w:hAnsi="Times New Roman" w:eastAsia="仿宋" w:cs="Times New Roman"/>
          <w:sz w:val="28"/>
          <w:szCs w:val="28"/>
        </w:rPr>
      </w:pPr>
    </w:p>
    <w:p>
      <w:pPr>
        <w:spacing w:line="58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吉林电力股份有限公司董事会</w:t>
      </w:r>
    </w:p>
    <w:p>
      <w:pPr>
        <w:spacing w:line="580" w:lineRule="exact"/>
        <w:ind w:right="28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二</w:t>
      </w:r>
      <w:r>
        <w:rPr>
          <w:rFonts w:hint="eastAsia" w:ascii="仿宋" w:hAnsi="仿宋" w:eastAsia="仿宋" w:cs="仿宋"/>
          <w:sz w:val="28"/>
          <w:szCs w:val="28"/>
        </w:rPr>
        <w:t>○</w:t>
      </w:r>
      <w:r>
        <w:rPr>
          <w:rFonts w:ascii="Times New Roman" w:hAnsi="Times New Roman" w:eastAsia="仿宋" w:cs="Times New Roman"/>
          <w:sz w:val="28"/>
          <w:szCs w:val="28"/>
        </w:rPr>
        <w:t>二</w:t>
      </w:r>
      <w:r>
        <w:rPr>
          <w:rFonts w:hint="eastAsia" w:ascii="Times New Roman" w:hAnsi="Times New Roman" w:eastAsia="仿宋" w:cs="Times New Roman"/>
          <w:sz w:val="28"/>
          <w:szCs w:val="28"/>
        </w:rPr>
        <w:t>四</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三</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十九</w:t>
      </w:r>
      <w:r>
        <w:rPr>
          <w:rFonts w:ascii="Times New Roman" w:hAnsi="Times New Roman" w:eastAsia="仿宋" w:cs="Times New Roman"/>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_x000B__x000C_">
    <w:altName w:val="Times New Roman"/>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1"/>
                            <w:rPr>
                              <w:rStyle w:val="19"/>
                            </w:rPr>
                          </w:pPr>
                          <w:r>
                            <w:fldChar w:fldCharType="begin"/>
                          </w:r>
                          <w:r>
                            <w:rPr>
                              <w:rStyle w:val="19"/>
                            </w:rPr>
                            <w:instrText xml:space="preserve">PAGE  </w:instrText>
                          </w:r>
                          <w:r>
                            <w:fldChar w:fldCharType="separate"/>
                          </w:r>
                          <w:r>
                            <w:rPr>
                              <w:rStyle w:val="19"/>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qNJ8jRAAAAAgEAAA8AAAAAAAAAAQAgAAAAIgAAAGRycy9kb3ducmV2Lnht&#10;bFBLAQIUABQAAAAIAIdO4kCIBEf0xwEAAIoDAAAOAAAAAAAAAAEAIAAAACABAABkcnMvZTJvRG9j&#10;LnhtbFBLBQYAAAAABgAGAFkBAABZBQAAAAA=&#10;">
              <v:fill on="f" focussize="0,0"/>
              <v:stroke on="f"/>
              <v:imagedata o:title=""/>
              <o:lock v:ext="edit" aspectratio="f"/>
              <v:textbox inset="0mm,0mm,0mm,0mm" style="mso-fit-shape-to-text:t;">
                <w:txbxContent>
                  <w:p>
                    <w:pPr>
                      <w:pStyle w:val="11"/>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9D4430"/>
    <w:rsid w:val="00000578"/>
    <w:rsid w:val="00004B27"/>
    <w:rsid w:val="000055D8"/>
    <w:rsid w:val="00016636"/>
    <w:rsid w:val="0001737A"/>
    <w:rsid w:val="00017B90"/>
    <w:rsid w:val="0002094F"/>
    <w:rsid w:val="00022C1B"/>
    <w:rsid w:val="00030358"/>
    <w:rsid w:val="00030F43"/>
    <w:rsid w:val="000324A1"/>
    <w:rsid w:val="00033C24"/>
    <w:rsid w:val="0004170C"/>
    <w:rsid w:val="00042E4B"/>
    <w:rsid w:val="0004482E"/>
    <w:rsid w:val="00044F96"/>
    <w:rsid w:val="000466F0"/>
    <w:rsid w:val="00053E72"/>
    <w:rsid w:val="00055100"/>
    <w:rsid w:val="0005723D"/>
    <w:rsid w:val="00060151"/>
    <w:rsid w:val="000716E9"/>
    <w:rsid w:val="00072670"/>
    <w:rsid w:val="000765EA"/>
    <w:rsid w:val="0008082C"/>
    <w:rsid w:val="00080906"/>
    <w:rsid w:val="0009018B"/>
    <w:rsid w:val="00093299"/>
    <w:rsid w:val="00094AD1"/>
    <w:rsid w:val="000A16A1"/>
    <w:rsid w:val="000A7A5A"/>
    <w:rsid w:val="000C1692"/>
    <w:rsid w:val="000C7BDE"/>
    <w:rsid w:val="000D0EC8"/>
    <w:rsid w:val="000D255E"/>
    <w:rsid w:val="000D3634"/>
    <w:rsid w:val="000D6451"/>
    <w:rsid w:val="000D79CB"/>
    <w:rsid w:val="000E019E"/>
    <w:rsid w:val="000E030F"/>
    <w:rsid w:val="000E5093"/>
    <w:rsid w:val="000E5B69"/>
    <w:rsid w:val="000E5C6B"/>
    <w:rsid w:val="000F5487"/>
    <w:rsid w:val="00104B1E"/>
    <w:rsid w:val="00104D50"/>
    <w:rsid w:val="00104ED4"/>
    <w:rsid w:val="00110D61"/>
    <w:rsid w:val="00112020"/>
    <w:rsid w:val="00113E24"/>
    <w:rsid w:val="001163A1"/>
    <w:rsid w:val="001242CD"/>
    <w:rsid w:val="00133E23"/>
    <w:rsid w:val="00136438"/>
    <w:rsid w:val="00140FBC"/>
    <w:rsid w:val="00141B8F"/>
    <w:rsid w:val="00142A74"/>
    <w:rsid w:val="00146B54"/>
    <w:rsid w:val="00147228"/>
    <w:rsid w:val="00147DA3"/>
    <w:rsid w:val="00153F5B"/>
    <w:rsid w:val="00157DAC"/>
    <w:rsid w:val="00161B13"/>
    <w:rsid w:val="00163625"/>
    <w:rsid w:val="0016591C"/>
    <w:rsid w:val="00170F00"/>
    <w:rsid w:val="001806BA"/>
    <w:rsid w:val="00185F3E"/>
    <w:rsid w:val="00186162"/>
    <w:rsid w:val="001862A2"/>
    <w:rsid w:val="00191BAB"/>
    <w:rsid w:val="0019526D"/>
    <w:rsid w:val="001A5850"/>
    <w:rsid w:val="001A7874"/>
    <w:rsid w:val="001B40E9"/>
    <w:rsid w:val="001B4348"/>
    <w:rsid w:val="001B516D"/>
    <w:rsid w:val="001C2056"/>
    <w:rsid w:val="001C2532"/>
    <w:rsid w:val="001C4854"/>
    <w:rsid w:val="001C7DC2"/>
    <w:rsid w:val="001D1181"/>
    <w:rsid w:val="001D6D1B"/>
    <w:rsid w:val="001E0D06"/>
    <w:rsid w:val="001E0D47"/>
    <w:rsid w:val="001E49B5"/>
    <w:rsid w:val="001E5C4A"/>
    <w:rsid w:val="001F007F"/>
    <w:rsid w:val="001F3346"/>
    <w:rsid w:val="001F656A"/>
    <w:rsid w:val="00202D6D"/>
    <w:rsid w:val="00204100"/>
    <w:rsid w:val="00204F54"/>
    <w:rsid w:val="002113C4"/>
    <w:rsid w:val="00211472"/>
    <w:rsid w:val="00214053"/>
    <w:rsid w:val="00217D69"/>
    <w:rsid w:val="002218E8"/>
    <w:rsid w:val="00227FC9"/>
    <w:rsid w:val="00232D8A"/>
    <w:rsid w:val="002361FA"/>
    <w:rsid w:val="00237AC4"/>
    <w:rsid w:val="0024091F"/>
    <w:rsid w:val="00243CA5"/>
    <w:rsid w:val="002444CC"/>
    <w:rsid w:val="00247F5E"/>
    <w:rsid w:val="002515D0"/>
    <w:rsid w:val="00251A96"/>
    <w:rsid w:val="002532C8"/>
    <w:rsid w:val="00262002"/>
    <w:rsid w:val="00264702"/>
    <w:rsid w:val="0026516C"/>
    <w:rsid w:val="00265828"/>
    <w:rsid w:val="0026620E"/>
    <w:rsid w:val="00270468"/>
    <w:rsid w:val="002728E1"/>
    <w:rsid w:val="00274DDD"/>
    <w:rsid w:val="002757DC"/>
    <w:rsid w:val="002871EB"/>
    <w:rsid w:val="00287901"/>
    <w:rsid w:val="00291E11"/>
    <w:rsid w:val="002A03C7"/>
    <w:rsid w:val="002A09DB"/>
    <w:rsid w:val="002A0AEB"/>
    <w:rsid w:val="002A60C5"/>
    <w:rsid w:val="002A72A1"/>
    <w:rsid w:val="002B01DE"/>
    <w:rsid w:val="002B1623"/>
    <w:rsid w:val="002C46E5"/>
    <w:rsid w:val="002D0F1F"/>
    <w:rsid w:val="002D2BDC"/>
    <w:rsid w:val="002D4BFA"/>
    <w:rsid w:val="002E0268"/>
    <w:rsid w:val="002E0A8C"/>
    <w:rsid w:val="002E2170"/>
    <w:rsid w:val="002E2370"/>
    <w:rsid w:val="002F2C83"/>
    <w:rsid w:val="002F311B"/>
    <w:rsid w:val="002F570F"/>
    <w:rsid w:val="002F74CF"/>
    <w:rsid w:val="002F7B4D"/>
    <w:rsid w:val="00303A7B"/>
    <w:rsid w:val="003052CC"/>
    <w:rsid w:val="00305498"/>
    <w:rsid w:val="00306A8A"/>
    <w:rsid w:val="0031049C"/>
    <w:rsid w:val="0031127E"/>
    <w:rsid w:val="00314274"/>
    <w:rsid w:val="00314DC9"/>
    <w:rsid w:val="00320F1A"/>
    <w:rsid w:val="003214B7"/>
    <w:rsid w:val="00322776"/>
    <w:rsid w:val="00327FE1"/>
    <w:rsid w:val="00333E15"/>
    <w:rsid w:val="00334494"/>
    <w:rsid w:val="00340EF9"/>
    <w:rsid w:val="00342B9C"/>
    <w:rsid w:val="00342F88"/>
    <w:rsid w:val="003432FB"/>
    <w:rsid w:val="0035021C"/>
    <w:rsid w:val="003672DF"/>
    <w:rsid w:val="003732A8"/>
    <w:rsid w:val="00374250"/>
    <w:rsid w:val="00375747"/>
    <w:rsid w:val="003846D2"/>
    <w:rsid w:val="0039579B"/>
    <w:rsid w:val="00395B36"/>
    <w:rsid w:val="00397138"/>
    <w:rsid w:val="0039729D"/>
    <w:rsid w:val="003B4B1C"/>
    <w:rsid w:val="003B77F7"/>
    <w:rsid w:val="003C1EFA"/>
    <w:rsid w:val="003C2EE5"/>
    <w:rsid w:val="003C5074"/>
    <w:rsid w:val="003C622C"/>
    <w:rsid w:val="003D1490"/>
    <w:rsid w:val="003D3252"/>
    <w:rsid w:val="003D35DA"/>
    <w:rsid w:val="003D5243"/>
    <w:rsid w:val="003E5D8A"/>
    <w:rsid w:val="003F147F"/>
    <w:rsid w:val="003F2E87"/>
    <w:rsid w:val="00403B97"/>
    <w:rsid w:val="00406BC6"/>
    <w:rsid w:val="00414D00"/>
    <w:rsid w:val="00417188"/>
    <w:rsid w:val="00420B72"/>
    <w:rsid w:val="00420D85"/>
    <w:rsid w:val="00420FCF"/>
    <w:rsid w:val="0042130E"/>
    <w:rsid w:val="00427FB9"/>
    <w:rsid w:val="004304EC"/>
    <w:rsid w:val="00430B72"/>
    <w:rsid w:val="00432B07"/>
    <w:rsid w:val="00440A94"/>
    <w:rsid w:val="00444584"/>
    <w:rsid w:val="004447DB"/>
    <w:rsid w:val="004479E5"/>
    <w:rsid w:val="0045105B"/>
    <w:rsid w:val="0045608A"/>
    <w:rsid w:val="00456B27"/>
    <w:rsid w:val="00461C7F"/>
    <w:rsid w:val="004642C2"/>
    <w:rsid w:val="0046623A"/>
    <w:rsid w:val="00466E20"/>
    <w:rsid w:val="0046744C"/>
    <w:rsid w:val="004701CE"/>
    <w:rsid w:val="00476AF9"/>
    <w:rsid w:val="004823AF"/>
    <w:rsid w:val="004827C3"/>
    <w:rsid w:val="00485680"/>
    <w:rsid w:val="00486EAC"/>
    <w:rsid w:val="0049006C"/>
    <w:rsid w:val="0049012C"/>
    <w:rsid w:val="00490660"/>
    <w:rsid w:val="0049107D"/>
    <w:rsid w:val="00491689"/>
    <w:rsid w:val="00491A98"/>
    <w:rsid w:val="00491E50"/>
    <w:rsid w:val="004A22ED"/>
    <w:rsid w:val="004A4555"/>
    <w:rsid w:val="004A4A0E"/>
    <w:rsid w:val="004A565F"/>
    <w:rsid w:val="004A60E0"/>
    <w:rsid w:val="004A617C"/>
    <w:rsid w:val="004A6425"/>
    <w:rsid w:val="004B224A"/>
    <w:rsid w:val="004C07CD"/>
    <w:rsid w:val="004C09E1"/>
    <w:rsid w:val="004D0B4B"/>
    <w:rsid w:val="004D2C17"/>
    <w:rsid w:val="004D6B15"/>
    <w:rsid w:val="004D6D8E"/>
    <w:rsid w:val="004D768E"/>
    <w:rsid w:val="004E55C9"/>
    <w:rsid w:val="004E5BAB"/>
    <w:rsid w:val="004E7BD3"/>
    <w:rsid w:val="004F13BB"/>
    <w:rsid w:val="004F521A"/>
    <w:rsid w:val="004F6544"/>
    <w:rsid w:val="00500DE0"/>
    <w:rsid w:val="00507CAE"/>
    <w:rsid w:val="005105D5"/>
    <w:rsid w:val="0051142A"/>
    <w:rsid w:val="0051145A"/>
    <w:rsid w:val="00512031"/>
    <w:rsid w:val="00513157"/>
    <w:rsid w:val="00514D4F"/>
    <w:rsid w:val="00521BCD"/>
    <w:rsid w:val="00522F88"/>
    <w:rsid w:val="00527663"/>
    <w:rsid w:val="0052795F"/>
    <w:rsid w:val="00532434"/>
    <w:rsid w:val="00534C10"/>
    <w:rsid w:val="00550DF8"/>
    <w:rsid w:val="00561624"/>
    <w:rsid w:val="00565953"/>
    <w:rsid w:val="00570041"/>
    <w:rsid w:val="005711BF"/>
    <w:rsid w:val="005733DC"/>
    <w:rsid w:val="00573BB5"/>
    <w:rsid w:val="0057494D"/>
    <w:rsid w:val="00575ADA"/>
    <w:rsid w:val="0057795A"/>
    <w:rsid w:val="005806AE"/>
    <w:rsid w:val="0058145C"/>
    <w:rsid w:val="005821FC"/>
    <w:rsid w:val="0058251D"/>
    <w:rsid w:val="00583829"/>
    <w:rsid w:val="00583E2C"/>
    <w:rsid w:val="0058443C"/>
    <w:rsid w:val="00586498"/>
    <w:rsid w:val="0059172B"/>
    <w:rsid w:val="0059285D"/>
    <w:rsid w:val="005960DA"/>
    <w:rsid w:val="0059710E"/>
    <w:rsid w:val="005A12C0"/>
    <w:rsid w:val="005A2E44"/>
    <w:rsid w:val="005B012A"/>
    <w:rsid w:val="005B2378"/>
    <w:rsid w:val="005B68B2"/>
    <w:rsid w:val="005C1FD3"/>
    <w:rsid w:val="005C3907"/>
    <w:rsid w:val="005C63B2"/>
    <w:rsid w:val="005D0107"/>
    <w:rsid w:val="005D437F"/>
    <w:rsid w:val="005D454C"/>
    <w:rsid w:val="005D4BCA"/>
    <w:rsid w:val="005E5562"/>
    <w:rsid w:val="005E6F60"/>
    <w:rsid w:val="005F1950"/>
    <w:rsid w:val="005F1F3A"/>
    <w:rsid w:val="005F1F41"/>
    <w:rsid w:val="005F2095"/>
    <w:rsid w:val="005F463A"/>
    <w:rsid w:val="006005E2"/>
    <w:rsid w:val="00600BB4"/>
    <w:rsid w:val="006026D2"/>
    <w:rsid w:val="00611ABA"/>
    <w:rsid w:val="00614BAA"/>
    <w:rsid w:val="00622033"/>
    <w:rsid w:val="0062278B"/>
    <w:rsid w:val="006239A6"/>
    <w:rsid w:val="0063157D"/>
    <w:rsid w:val="006376E7"/>
    <w:rsid w:val="006438A3"/>
    <w:rsid w:val="006448DE"/>
    <w:rsid w:val="006455A5"/>
    <w:rsid w:val="00654A89"/>
    <w:rsid w:val="00655FAA"/>
    <w:rsid w:val="00660505"/>
    <w:rsid w:val="00662085"/>
    <w:rsid w:val="00662179"/>
    <w:rsid w:val="00663659"/>
    <w:rsid w:val="00663D23"/>
    <w:rsid w:val="00665505"/>
    <w:rsid w:val="00665A76"/>
    <w:rsid w:val="00667B6E"/>
    <w:rsid w:val="0067176C"/>
    <w:rsid w:val="00671F67"/>
    <w:rsid w:val="00673D66"/>
    <w:rsid w:val="006740C6"/>
    <w:rsid w:val="00675FA0"/>
    <w:rsid w:val="0068059E"/>
    <w:rsid w:val="00681594"/>
    <w:rsid w:val="006861DD"/>
    <w:rsid w:val="00686224"/>
    <w:rsid w:val="00691A1D"/>
    <w:rsid w:val="00693C3B"/>
    <w:rsid w:val="006944A3"/>
    <w:rsid w:val="00696623"/>
    <w:rsid w:val="006A095B"/>
    <w:rsid w:val="006A4D91"/>
    <w:rsid w:val="006A4EAB"/>
    <w:rsid w:val="006B0F09"/>
    <w:rsid w:val="006B313F"/>
    <w:rsid w:val="006B5CCB"/>
    <w:rsid w:val="006B76D3"/>
    <w:rsid w:val="006C19B5"/>
    <w:rsid w:val="006C2EE7"/>
    <w:rsid w:val="006C49B6"/>
    <w:rsid w:val="006C555D"/>
    <w:rsid w:val="006D3FD0"/>
    <w:rsid w:val="006D5FAC"/>
    <w:rsid w:val="006E6D75"/>
    <w:rsid w:val="006F2BAB"/>
    <w:rsid w:val="006F63E3"/>
    <w:rsid w:val="006F7C84"/>
    <w:rsid w:val="00701086"/>
    <w:rsid w:val="007054C1"/>
    <w:rsid w:val="007102D2"/>
    <w:rsid w:val="0071074B"/>
    <w:rsid w:val="00716DDB"/>
    <w:rsid w:val="00733EFA"/>
    <w:rsid w:val="007354A4"/>
    <w:rsid w:val="00735BC2"/>
    <w:rsid w:val="00740825"/>
    <w:rsid w:val="007427C4"/>
    <w:rsid w:val="0074797C"/>
    <w:rsid w:val="007537A6"/>
    <w:rsid w:val="00753FF8"/>
    <w:rsid w:val="00754F03"/>
    <w:rsid w:val="007551DE"/>
    <w:rsid w:val="007602BE"/>
    <w:rsid w:val="0076079B"/>
    <w:rsid w:val="007607AC"/>
    <w:rsid w:val="00760915"/>
    <w:rsid w:val="00760A81"/>
    <w:rsid w:val="00761959"/>
    <w:rsid w:val="007625E9"/>
    <w:rsid w:val="00765B76"/>
    <w:rsid w:val="00766EA2"/>
    <w:rsid w:val="00771724"/>
    <w:rsid w:val="0077272E"/>
    <w:rsid w:val="00772E61"/>
    <w:rsid w:val="00774329"/>
    <w:rsid w:val="007744B3"/>
    <w:rsid w:val="00777F5A"/>
    <w:rsid w:val="00780DC3"/>
    <w:rsid w:val="00781FC3"/>
    <w:rsid w:val="007821D2"/>
    <w:rsid w:val="00790935"/>
    <w:rsid w:val="0079189F"/>
    <w:rsid w:val="00791B32"/>
    <w:rsid w:val="00794E76"/>
    <w:rsid w:val="00797124"/>
    <w:rsid w:val="00797789"/>
    <w:rsid w:val="007A09A9"/>
    <w:rsid w:val="007A42BB"/>
    <w:rsid w:val="007A4F35"/>
    <w:rsid w:val="007B6DCD"/>
    <w:rsid w:val="007B6E2C"/>
    <w:rsid w:val="007C07D3"/>
    <w:rsid w:val="007C08F1"/>
    <w:rsid w:val="007C1D06"/>
    <w:rsid w:val="007C1D1F"/>
    <w:rsid w:val="007C3AAF"/>
    <w:rsid w:val="007D1958"/>
    <w:rsid w:val="007D5F7C"/>
    <w:rsid w:val="007D6216"/>
    <w:rsid w:val="007D7EEF"/>
    <w:rsid w:val="007E2111"/>
    <w:rsid w:val="007E358A"/>
    <w:rsid w:val="007E5A0A"/>
    <w:rsid w:val="007F528F"/>
    <w:rsid w:val="007F75A6"/>
    <w:rsid w:val="00801DE9"/>
    <w:rsid w:val="008046C1"/>
    <w:rsid w:val="008075A0"/>
    <w:rsid w:val="008077B0"/>
    <w:rsid w:val="008103AE"/>
    <w:rsid w:val="00812154"/>
    <w:rsid w:val="008122BB"/>
    <w:rsid w:val="00814BC2"/>
    <w:rsid w:val="00815CAF"/>
    <w:rsid w:val="00817D80"/>
    <w:rsid w:val="0082406B"/>
    <w:rsid w:val="00826A2B"/>
    <w:rsid w:val="008271BB"/>
    <w:rsid w:val="008371C0"/>
    <w:rsid w:val="0084479D"/>
    <w:rsid w:val="00844B2F"/>
    <w:rsid w:val="00845E98"/>
    <w:rsid w:val="00852165"/>
    <w:rsid w:val="0085419C"/>
    <w:rsid w:val="0086306C"/>
    <w:rsid w:val="0086666A"/>
    <w:rsid w:val="00866D0B"/>
    <w:rsid w:val="00875A53"/>
    <w:rsid w:val="00876F23"/>
    <w:rsid w:val="00882F5F"/>
    <w:rsid w:val="00894427"/>
    <w:rsid w:val="008A61BE"/>
    <w:rsid w:val="008A7796"/>
    <w:rsid w:val="008B1BC1"/>
    <w:rsid w:val="008B1E28"/>
    <w:rsid w:val="008B4C90"/>
    <w:rsid w:val="008B4E45"/>
    <w:rsid w:val="008B5634"/>
    <w:rsid w:val="008C17D5"/>
    <w:rsid w:val="008C6352"/>
    <w:rsid w:val="008C7066"/>
    <w:rsid w:val="008D15F3"/>
    <w:rsid w:val="008D3F08"/>
    <w:rsid w:val="008D57D6"/>
    <w:rsid w:val="008E1815"/>
    <w:rsid w:val="008E3A42"/>
    <w:rsid w:val="008E49F0"/>
    <w:rsid w:val="008F2B0E"/>
    <w:rsid w:val="008F3FA1"/>
    <w:rsid w:val="008F767C"/>
    <w:rsid w:val="00903A18"/>
    <w:rsid w:val="0090607A"/>
    <w:rsid w:val="00907463"/>
    <w:rsid w:val="00911722"/>
    <w:rsid w:val="00912031"/>
    <w:rsid w:val="0091325B"/>
    <w:rsid w:val="009136A0"/>
    <w:rsid w:val="00913765"/>
    <w:rsid w:val="00914EAB"/>
    <w:rsid w:val="00916955"/>
    <w:rsid w:val="00916B0D"/>
    <w:rsid w:val="00917F21"/>
    <w:rsid w:val="00925492"/>
    <w:rsid w:val="00925869"/>
    <w:rsid w:val="009322EA"/>
    <w:rsid w:val="009331FE"/>
    <w:rsid w:val="00933B80"/>
    <w:rsid w:val="00935899"/>
    <w:rsid w:val="00940944"/>
    <w:rsid w:val="00941BE1"/>
    <w:rsid w:val="00942523"/>
    <w:rsid w:val="00957F75"/>
    <w:rsid w:val="00960738"/>
    <w:rsid w:val="00960760"/>
    <w:rsid w:val="0096089E"/>
    <w:rsid w:val="0096116D"/>
    <w:rsid w:val="0096559E"/>
    <w:rsid w:val="00977EA5"/>
    <w:rsid w:val="009924DA"/>
    <w:rsid w:val="00994DB1"/>
    <w:rsid w:val="00994EEE"/>
    <w:rsid w:val="009955DA"/>
    <w:rsid w:val="0099714A"/>
    <w:rsid w:val="00997249"/>
    <w:rsid w:val="009A0416"/>
    <w:rsid w:val="009A0912"/>
    <w:rsid w:val="009A7341"/>
    <w:rsid w:val="009A7699"/>
    <w:rsid w:val="009B1361"/>
    <w:rsid w:val="009B1E6B"/>
    <w:rsid w:val="009B2343"/>
    <w:rsid w:val="009B45F6"/>
    <w:rsid w:val="009B52F8"/>
    <w:rsid w:val="009B6414"/>
    <w:rsid w:val="009C0745"/>
    <w:rsid w:val="009D37F7"/>
    <w:rsid w:val="009D3A66"/>
    <w:rsid w:val="009D4430"/>
    <w:rsid w:val="009D4839"/>
    <w:rsid w:val="009D4F52"/>
    <w:rsid w:val="009D68CF"/>
    <w:rsid w:val="009D6BA4"/>
    <w:rsid w:val="009D6FF1"/>
    <w:rsid w:val="009E0E21"/>
    <w:rsid w:val="009E415B"/>
    <w:rsid w:val="009E42CD"/>
    <w:rsid w:val="009E55E6"/>
    <w:rsid w:val="009E75C7"/>
    <w:rsid w:val="009F046D"/>
    <w:rsid w:val="009F1534"/>
    <w:rsid w:val="009F7AEC"/>
    <w:rsid w:val="00A00A95"/>
    <w:rsid w:val="00A05870"/>
    <w:rsid w:val="00A1745A"/>
    <w:rsid w:val="00A17DD0"/>
    <w:rsid w:val="00A210A6"/>
    <w:rsid w:val="00A21B11"/>
    <w:rsid w:val="00A26ED7"/>
    <w:rsid w:val="00A307D6"/>
    <w:rsid w:val="00A33126"/>
    <w:rsid w:val="00A360FE"/>
    <w:rsid w:val="00A40BCA"/>
    <w:rsid w:val="00A44021"/>
    <w:rsid w:val="00A51F8A"/>
    <w:rsid w:val="00A52DCD"/>
    <w:rsid w:val="00A54D14"/>
    <w:rsid w:val="00A56592"/>
    <w:rsid w:val="00A57771"/>
    <w:rsid w:val="00A60793"/>
    <w:rsid w:val="00A63258"/>
    <w:rsid w:val="00A85960"/>
    <w:rsid w:val="00A86DC4"/>
    <w:rsid w:val="00A91FAA"/>
    <w:rsid w:val="00AA04AE"/>
    <w:rsid w:val="00AA2C16"/>
    <w:rsid w:val="00AA4CB2"/>
    <w:rsid w:val="00AA7C16"/>
    <w:rsid w:val="00AB41EC"/>
    <w:rsid w:val="00AB652B"/>
    <w:rsid w:val="00AC0D39"/>
    <w:rsid w:val="00AC21CE"/>
    <w:rsid w:val="00AC3B88"/>
    <w:rsid w:val="00AC7DD9"/>
    <w:rsid w:val="00AD074A"/>
    <w:rsid w:val="00AD1864"/>
    <w:rsid w:val="00AD2F75"/>
    <w:rsid w:val="00AD5AD5"/>
    <w:rsid w:val="00AD7577"/>
    <w:rsid w:val="00AE1FDC"/>
    <w:rsid w:val="00AF081D"/>
    <w:rsid w:val="00AF1310"/>
    <w:rsid w:val="00AF41F7"/>
    <w:rsid w:val="00AF6C2D"/>
    <w:rsid w:val="00AF6C58"/>
    <w:rsid w:val="00B04A9C"/>
    <w:rsid w:val="00B1432A"/>
    <w:rsid w:val="00B15568"/>
    <w:rsid w:val="00B160B3"/>
    <w:rsid w:val="00B17E9A"/>
    <w:rsid w:val="00B22C74"/>
    <w:rsid w:val="00B25CCC"/>
    <w:rsid w:val="00B26842"/>
    <w:rsid w:val="00B3005C"/>
    <w:rsid w:val="00B32673"/>
    <w:rsid w:val="00B32ABE"/>
    <w:rsid w:val="00B436CA"/>
    <w:rsid w:val="00B50143"/>
    <w:rsid w:val="00B52773"/>
    <w:rsid w:val="00B55B75"/>
    <w:rsid w:val="00B62DD3"/>
    <w:rsid w:val="00B66AC3"/>
    <w:rsid w:val="00B67699"/>
    <w:rsid w:val="00B71548"/>
    <w:rsid w:val="00B72904"/>
    <w:rsid w:val="00B72CB5"/>
    <w:rsid w:val="00B74147"/>
    <w:rsid w:val="00B76206"/>
    <w:rsid w:val="00B7685F"/>
    <w:rsid w:val="00B76E10"/>
    <w:rsid w:val="00B82769"/>
    <w:rsid w:val="00B83081"/>
    <w:rsid w:val="00B85745"/>
    <w:rsid w:val="00B95B6B"/>
    <w:rsid w:val="00B97EC2"/>
    <w:rsid w:val="00BA0B0B"/>
    <w:rsid w:val="00BA3BBB"/>
    <w:rsid w:val="00BA3BED"/>
    <w:rsid w:val="00BA71AC"/>
    <w:rsid w:val="00BB1BDB"/>
    <w:rsid w:val="00BC6352"/>
    <w:rsid w:val="00BD0722"/>
    <w:rsid w:val="00BD08B3"/>
    <w:rsid w:val="00BD55A7"/>
    <w:rsid w:val="00BD611B"/>
    <w:rsid w:val="00BE2665"/>
    <w:rsid w:val="00BF1D5B"/>
    <w:rsid w:val="00BF331E"/>
    <w:rsid w:val="00BF347B"/>
    <w:rsid w:val="00BF41DC"/>
    <w:rsid w:val="00BF7B51"/>
    <w:rsid w:val="00C03505"/>
    <w:rsid w:val="00C0574E"/>
    <w:rsid w:val="00C06618"/>
    <w:rsid w:val="00C07020"/>
    <w:rsid w:val="00C153DA"/>
    <w:rsid w:val="00C220F6"/>
    <w:rsid w:val="00C228CE"/>
    <w:rsid w:val="00C22F3F"/>
    <w:rsid w:val="00C23CEB"/>
    <w:rsid w:val="00C24AFD"/>
    <w:rsid w:val="00C30B24"/>
    <w:rsid w:val="00C371BE"/>
    <w:rsid w:val="00C37C20"/>
    <w:rsid w:val="00C37CDE"/>
    <w:rsid w:val="00C4022C"/>
    <w:rsid w:val="00C40994"/>
    <w:rsid w:val="00C41E32"/>
    <w:rsid w:val="00C42B6A"/>
    <w:rsid w:val="00C45A7D"/>
    <w:rsid w:val="00C45B41"/>
    <w:rsid w:val="00C50864"/>
    <w:rsid w:val="00C5290D"/>
    <w:rsid w:val="00C53BD0"/>
    <w:rsid w:val="00C577E3"/>
    <w:rsid w:val="00C64475"/>
    <w:rsid w:val="00C67F43"/>
    <w:rsid w:val="00C712A9"/>
    <w:rsid w:val="00C81D08"/>
    <w:rsid w:val="00C9207A"/>
    <w:rsid w:val="00C94912"/>
    <w:rsid w:val="00C9491F"/>
    <w:rsid w:val="00C95377"/>
    <w:rsid w:val="00CA1B6A"/>
    <w:rsid w:val="00CA1CEC"/>
    <w:rsid w:val="00CA31EC"/>
    <w:rsid w:val="00CA59A5"/>
    <w:rsid w:val="00CA723B"/>
    <w:rsid w:val="00CA7F0C"/>
    <w:rsid w:val="00CB1A7E"/>
    <w:rsid w:val="00CB2366"/>
    <w:rsid w:val="00CB2F3F"/>
    <w:rsid w:val="00CB5070"/>
    <w:rsid w:val="00CB5444"/>
    <w:rsid w:val="00CC2904"/>
    <w:rsid w:val="00CC496B"/>
    <w:rsid w:val="00CC52B8"/>
    <w:rsid w:val="00CC56B9"/>
    <w:rsid w:val="00CC729C"/>
    <w:rsid w:val="00CE334A"/>
    <w:rsid w:val="00CE3E7B"/>
    <w:rsid w:val="00CE5F3D"/>
    <w:rsid w:val="00CF0640"/>
    <w:rsid w:val="00CF131D"/>
    <w:rsid w:val="00CF195B"/>
    <w:rsid w:val="00CF2B1D"/>
    <w:rsid w:val="00CF6091"/>
    <w:rsid w:val="00CF696E"/>
    <w:rsid w:val="00D00192"/>
    <w:rsid w:val="00D018A6"/>
    <w:rsid w:val="00D02B74"/>
    <w:rsid w:val="00D0324A"/>
    <w:rsid w:val="00D049EA"/>
    <w:rsid w:val="00D0681C"/>
    <w:rsid w:val="00D114DC"/>
    <w:rsid w:val="00D2168C"/>
    <w:rsid w:val="00D256D6"/>
    <w:rsid w:val="00D26051"/>
    <w:rsid w:val="00D27879"/>
    <w:rsid w:val="00D30121"/>
    <w:rsid w:val="00D32B58"/>
    <w:rsid w:val="00D359C0"/>
    <w:rsid w:val="00D36B44"/>
    <w:rsid w:val="00D36B75"/>
    <w:rsid w:val="00D37F17"/>
    <w:rsid w:val="00D5285E"/>
    <w:rsid w:val="00D52DBF"/>
    <w:rsid w:val="00D56380"/>
    <w:rsid w:val="00D576FA"/>
    <w:rsid w:val="00D63167"/>
    <w:rsid w:val="00D649F6"/>
    <w:rsid w:val="00D67359"/>
    <w:rsid w:val="00D7140F"/>
    <w:rsid w:val="00D715DE"/>
    <w:rsid w:val="00D7199C"/>
    <w:rsid w:val="00D767B3"/>
    <w:rsid w:val="00D77F1D"/>
    <w:rsid w:val="00D82443"/>
    <w:rsid w:val="00D82BFF"/>
    <w:rsid w:val="00D838E7"/>
    <w:rsid w:val="00D84022"/>
    <w:rsid w:val="00D84A7A"/>
    <w:rsid w:val="00D8539A"/>
    <w:rsid w:val="00D85485"/>
    <w:rsid w:val="00D92BE9"/>
    <w:rsid w:val="00D93C38"/>
    <w:rsid w:val="00D94064"/>
    <w:rsid w:val="00D960A2"/>
    <w:rsid w:val="00DA0691"/>
    <w:rsid w:val="00DA19AB"/>
    <w:rsid w:val="00DA1E83"/>
    <w:rsid w:val="00DA2A65"/>
    <w:rsid w:val="00DA4712"/>
    <w:rsid w:val="00DA6DFD"/>
    <w:rsid w:val="00DA7E47"/>
    <w:rsid w:val="00DB13D9"/>
    <w:rsid w:val="00DB658B"/>
    <w:rsid w:val="00DB6F34"/>
    <w:rsid w:val="00DB74F0"/>
    <w:rsid w:val="00DB7CD1"/>
    <w:rsid w:val="00DB7D68"/>
    <w:rsid w:val="00DC17A9"/>
    <w:rsid w:val="00DC7096"/>
    <w:rsid w:val="00DD068A"/>
    <w:rsid w:val="00DD2C4E"/>
    <w:rsid w:val="00DE047F"/>
    <w:rsid w:val="00DE7954"/>
    <w:rsid w:val="00DF2E40"/>
    <w:rsid w:val="00DF3365"/>
    <w:rsid w:val="00DF389D"/>
    <w:rsid w:val="00DF611B"/>
    <w:rsid w:val="00E01D99"/>
    <w:rsid w:val="00E03BFF"/>
    <w:rsid w:val="00E03FB0"/>
    <w:rsid w:val="00E045C7"/>
    <w:rsid w:val="00E05F4D"/>
    <w:rsid w:val="00E06952"/>
    <w:rsid w:val="00E11EC5"/>
    <w:rsid w:val="00E154AD"/>
    <w:rsid w:val="00E178DA"/>
    <w:rsid w:val="00E178DB"/>
    <w:rsid w:val="00E2241B"/>
    <w:rsid w:val="00E253FB"/>
    <w:rsid w:val="00E30E9B"/>
    <w:rsid w:val="00E444CB"/>
    <w:rsid w:val="00E569FA"/>
    <w:rsid w:val="00E63AA1"/>
    <w:rsid w:val="00E65CEE"/>
    <w:rsid w:val="00E70D62"/>
    <w:rsid w:val="00E71302"/>
    <w:rsid w:val="00E72A94"/>
    <w:rsid w:val="00E7364D"/>
    <w:rsid w:val="00E76661"/>
    <w:rsid w:val="00E77053"/>
    <w:rsid w:val="00E83A1E"/>
    <w:rsid w:val="00E9096A"/>
    <w:rsid w:val="00E91C85"/>
    <w:rsid w:val="00E946B9"/>
    <w:rsid w:val="00E951E0"/>
    <w:rsid w:val="00E974F8"/>
    <w:rsid w:val="00EA0EF4"/>
    <w:rsid w:val="00EA3D7A"/>
    <w:rsid w:val="00EA3E94"/>
    <w:rsid w:val="00EB57E5"/>
    <w:rsid w:val="00EB5DF8"/>
    <w:rsid w:val="00EC5E4B"/>
    <w:rsid w:val="00ED24D8"/>
    <w:rsid w:val="00ED4CA6"/>
    <w:rsid w:val="00EE0BCC"/>
    <w:rsid w:val="00EE1745"/>
    <w:rsid w:val="00EE1776"/>
    <w:rsid w:val="00EE28BC"/>
    <w:rsid w:val="00EE2A4B"/>
    <w:rsid w:val="00EF37C5"/>
    <w:rsid w:val="00EF3B06"/>
    <w:rsid w:val="00EF42BE"/>
    <w:rsid w:val="00EF4E4C"/>
    <w:rsid w:val="00EF661C"/>
    <w:rsid w:val="00EF78D2"/>
    <w:rsid w:val="00F02D11"/>
    <w:rsid w:val="00F03A48"/>
    <w:rsid w:val="00F06CE6"/>
    <w:rsid w:val="00F10EDB"/>
    <w:rsid w:val="00F12398"/>
    <w:rsid w:val="00F12C7E"/>
    <w:rsid w:val="00F14F60"/>
    <w:rsid w:val="00F16060"/>
    <w:rsid w:val="00F1695A"/>
    <w:rsid w:val="00F210AC"/>
    <w:rsid w:val="00F32594"/>
    <w:rsid w:val="00F34AE6"/>
    <w:rsid w:val="00F34F9D"/>
    <w:rsid w:val="00F37D9D"/>
    <w:rsid w:val="00F4030A"/>
    <w:rsid w:val="00F409E9"/>
    <w:rsid w:val="00F43F6E"/>
    <w:rsid w:val="00F477E7"/>
    <w:rsid w:val="00F47FF0"/>
    <w:rsid w:val="00F503B4"/>
    <w:rsid w:val="00F5119F"/>
    <w:rsid w:val="00F52782"/>
    <w:rsid w:val="00F53906"/>
    <w:rsid w:val="00F561E7"/>
    <w:rsid w:val="00F61DDA"/>
    <w:rsid w:val="00F62158"/>
    <w:rsid w:val="00F6756C"/>
    <w:rsid w:val="00F70510"/>
    <w:rsid w:val="00F720A5"/>
    <w:rsid w:val="00F75CA6"/>
    <w:rsid w:val="00F75CD0"/>
    <w:rsid w:val="00F7665F"/>
    <w:rsid w:val="00F77BD7"/>
    <w:rsid w:val="00F84CDB"/>
    <w:rsid w:val="00F90B04"/>
    <w:rsid w:val="00FA0756"/>
    <w:rsid w:val="00FA0ABC"/>
    <w:rsid w:val="00FA1555"/>
    <w:rsid w:val="00FA7CA0"/>
    <w:rsid w:val="00FB391F"/>
    <w:rsid w:val="00FB41BE"/>
    <w:rsid w:val="00FD067B"/>
    <w:rsid w:val="00FD1933"/>
    <w:rsid w:val="00FD66CB"/>
    <w:rsid w:val="00FD758D"/>
    <w:rsid w:val="00FE2522"/>
    <w:rsid w:val="00FE3B3F"/>
    <w:rsid w:val="00FE5E26"/>
    <w:rsid w:val="00FF0138"/>
    <w:rsid w:val="00FF3C95"/>
    <w:rsid w:val="00FF536F"/>
    <w:rsid w:val="00FF75D5"/>
    <w:rsid w:val="01545995"/>
    <w:rsid w:val="01C75B0C"/>
    <w:rsid w:val="025A5D45"/>
    <w:rsid w:val="02EB171C"/>
    <w:rsid w:val="04CF25F3"/>
    <w:rsid w:val="060402DC"/>
    <w:rsid w:val="08B70817"/>
    <w:rsid w:val="0B9412D0"/>
    <w:rsid w:val="0DFA6AB7"/>
    <w:rsid w:val="0E2F4492"/>
    <w:rsid w:val="0E766C0A"/>
    <w:rsid w:val="0E796B30"/>
    <w:rsid w:val="0ED91FA7"/>
    <w:rsid w:val="11EF734E"/>
    <w:rsid w:val="11F3391A"/>
    <w:rsid w:val="145B2AFD"/>
    <w:rsid w:val="14666770"/>
    <w:rsid w:val="161076D1"/>
    <w:rsid w:val="16142FE4"/>
    <w:rsid w:val="162B246A"/>
    <w:rsid w:val="16520F6F"/>
    <w:rsid w:val="167636B1"/>
    <w:rsid w:val="16D71EF1"/>
    <w:rsid w:val="16F23F90"/>
    <w:rsid w:val="1854151C"/>
    <w:rsid w:val="192C1C0B"/>
    <w:rsid w:val="1E1A1D11"/>
    <w:rsid w:val="20C83670"/>
    <w:rsid w:val="227207AF"/>
    <w:rsid w:val="25F9398E"/>
    <w:rsid w:val="28A47FB9"/>
    <w:rsid w:val="2C131145"/>
    <w:rsid w:val="2E376F2B"/>
    <w:rsid w:val="303B5837"/>
    <w:rsid w:val="311B6C5B"/>
    <w:rsid w:val="34222EDA"/>
    <w:rsid w:val="35076970"/>
    <w:rsid w:val="36536A98"/>
    <w:rsid w:val="3B8436A3"/>
    <w:rsid w:val="3DF87D80"/>
    <w:rsid w:val="3FA76711"/>
    <w:rsid w:val="403E3CEE"/>
    <w:rsid w:val="43132C53"/>
    <w:rsid w:val="46F70265"/>
    <w:rsid w:val="473A37F2"/>
    <w:rsid w:val="47B64AED"/>
    <w:rsid w:val="48231229"/>
    <w:rsid w:val="48F60085"/>
    <w:rsid w:val="50794788"/>
    <w:rsid w:val="529F6B26"/>
    <w:rsid w:val="57896D70"/>
    <w:rsid w:val="58862EAA"/>
    <w:rsid w:val="5B605856"/>
    <w:rsid w:val="5BD66238"/>
    <w:rsid w:val="5D3B096C"/>
    <w:rsid w:val="5E3642CF"/>
    <w:rsid w:val="60724177"/>
    <w:rsid w:val="612B6EBC"/>
    <w:rsid w:val="66EE2460"/>
    <w:rsid w:val="67B51E2D"/>
    <w:rsid w:val="67BD7DA9"/>
    <w:rsid w:val="68714C2A"/>
    <w:rsid w:val="6C056A48"/>
    <w:rsid w:val="70550385"/>
    <w:rsid w:val="73DF6691"/>
    <w:rsid w:val="75472A94"/>
    <w:rsid w:val="75AA424C"/>
    <w:rsid w:val="76B96D19"/>
    <w:rsid w:val="76F82126"/>
    <w:rsid w:val="77580909"/>
    <w:rsid w:val="792342B3"/>
    <w:rsid w:val="7B2D07E7"/>
    <w:rsid w:val="7D9453D8"/>
    <w:rsid w:val="7DFB0D4F"/>
    <w:rsid w:val="7E7E403B"/>
    <w:rsid w:val="7E804E63"/>
    <w:rsid w:val="7FA7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qFormat/>
    <w:uiPriority w:val="0"/>
    <w:pPr>
      <w:ind w:left="140" w:right="235" w:firstLine="427"/>
      <w:outlineLvl w:val="0"/>
    </w:pPr>
    <w:rPr>
      <w:rFonts w:hint="eastAsia"/>
      <w:b/>
      <w:sz w:val="24"/>
    </w:rPr>
  </w:style>
  <w:style w:type="paragraph" w:styleId="3">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iPriority w:val="0"/>
    <w:pPr>
      <w:jc w:val="left"/>
    </w:pPr>
  </w:style>
  <w:style w:type="paragraph" w:styleId="6">
    <w:name w:val="Body Text"/>
    <w:basedOn w:val="1"/>
    <w:uiPriority w:val="0"/>
    <w:rPr>
      <w:rFonts w:hint="eastAsia"/>
      <w:sz w:val="24"/>
    </w:rPr>
  </w:style>
  <w:style w:type="paragraph" w:styleId="7">
    <w:name w:val="Body Text Indent"/>
    <w:basedOn w:val="1"/>
    <w:next w:val="1"/>
    <w:qFormat/>
    <w:uiPriority w:val="0"/>
    <w:pPr>
      <w:ind w:firstLine="640" w:firstLineChars="200"/>
    </w:pPr>
    <w:rPr>
      <w:sz w:val="32"/>
    </w:rPr>
  </w:style>
  <w:style w:type="paragraph" w:styleId="8">
    <w:name w:val="Date"/>
    <w:basedOn w:val="1"/>
    <w:next w:val="1"/>
    <w:uiPriority w:val="0"/>
    <w:pPr>
      <w:ind w:left="100" w:leftChars="2500"/>
    </w:pPr>
  </w:style>
  <w:style w:type="paragraph" w:styleId="9">
    <w:name w:val="Body Text Indent 2"/>
    <w:basedOn w:val="1"/>
    <w:uiPriority w:val="0"/>
    <w:pPr>
      <w:spacing w:after="120" w:line="480" w:lineRule="auto"/>
      <w:ind w:left="420" w:leftChars="200"/>
    </w:pPr>
    <w:rPr>
      <w:szCs w:val="20"/>
    </w:r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semiHidden/>
    <w:uiPriority w:val="0"/>
    <w:rPr>
      <w:b/>
      <w:bCs/>
    </w:rPr>
  </w:style>
  <w:style w:type="paragraph" w:styleId="15">
    <w:name w:val="Body Text First Indent 2"/>
    <w:basedOn w:val="7"/>
    <w:qFormat/>
    <w:uiPriority w:val="0"/>
    <w:pPr>
      <w:ind w:firstLine="420"/>
    </w:pPr>
    <w:rPr>
      <w:rFonts w:ascii="Times New Roman" w:hAnsi="Times New Roman"/>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uiPriority w:val="0"/>
  </w:style>
  <w:style w:type="character" w:styleId="20">
    <w:name w:val="Hyperlink"/>
    <w:uiPriority w:val="0"/>
    <w:rPr>
      <w:color w:val="0000FF"/>
      <w:u w:val="single"/>
    </w:rPr>
  </w:style>
  <w:style w:type="character" w:styleId="21">
    <w:name w:val="annotation reference"/>
    <w:semiHidden/>
    <w:uiPriority w:val="0"/>
    <w:rPr>
      <w:sz w:val="21"/>
      <w:szCs w:val="21"/>
    </w:rPr>
  </w:style>
  <w:style w:type="paragraph" w:customStyle="1" w:styleId="22">
    <w:name w:val="Char Char Char Char Char Char Char"/>
    <w:basedOn w:val="1"/>
    <w:uiPriority w:val="0"/>
  </w:style>
  <w:style w:type="character" w:customStyle="1" w:styleId="23">
    <w:name w:val="标题 2 字符"/>
    <w:link w:val="3"/>
    <w:uiPriority w:val="0"/>
    <w:rPr>
      <w:rFonts w:ascii="Calibri Light" w:hAnsi="Calibri Light" w:eastAsia="宋体" w:cs="Times New Roman"/>
      <w:b/>
      <w:kern w:val="2"/>
      <w:sz w:val="32"/>
      <w:szCs w:val="32"/>
    </w:rPr>
  </w:style>
  <w:style w:type="character" w:customStyle="1" w:styleId="24">
    <w:name w:val="da1"/>
    <w:uiPriority w:val="0"/>
    <w:rPr>
      <w:rFonts w:hint="default" w:ascii="_x000B__x000C_" w:hAnsi="_x000B__x000C_"/>
      <w:color w:val="000000"/>
      <w:sz w:val="21"/>
      <w:szCs w:val="21"/>
      <w:u w:val="none"/>
    </w:rPr>
  </w:style>
  <w:style w:type="paragraph" w:customStyle="1" w:styleId="25">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6">
    <w:name w:val="_Style 25"/>
    <w:unhideWhenUsed/>
    <w:uiPriority w:val="99"/>
    <w:rPr>
      <w:rFonts w:ascii="等线" w:hAnsi="等线" w:eastAsia="等线" w:cs="等线"/>
      <w:kern w:val="2"/>
      <w:sz w:val="21"/>
      <w:szCs w:val="24"/>
      <w:lang w:val="en-US" w:eastAsia="zh-CN" w:bidi="ar-SA"/>
    </w:rPr>
  </w:style>
  <w:style w:type="paragraph" w:customStyle="1" w:styleId="27">
    <w:name w:val="_Style 9"/>
    <w:basedOn w:val="1"/>
    <w:uiPriority w:val="0"/>
    <w:rPr>
      <w:rFonts w:ascii="Calibri" w:hAnsi="Calibri"/>
    </w:rPr>
  </w:style>
  <w:style w:type="paragraph" w:customStyle="1" w:styleId="28">
    <w:name w:val="Char Char"/>
    <w:basedOn w:val="1"/>
    <w:uiPriority w:val="0"/>
    <w:pPr>
      <w:pageBreakBefore/>
      <w:tabs>
        <w:tab w:val="left" w:pos="432"/>
      </w:tabs>
      <w:ind w:left="432" w:hanging="432"/>
    </w:pPr>
    <w:rPr>
      <w:rFonts w:ascii="Tahoma" w:hAnsi="Tahoma"/>
      <w:sz w:val="24"/>
      <w:szCs w:val="20"/>
    </w:rPr>
  </w:style>
  <w:style w:type="paragraph" w:customStyle="1" w:styleId="29">
    <w:name w:val="样式2"/>
    <w:basedOn w:val="2"/>
    <w:next w:val="2"/>
    <w:qFormat/>
    <w:uiPriority w:val="0"/>
    <w:pPr>
      <w:tabs>
        <w:tab w:val="left" w:pos="425"/>
      </w:tabs>
      <w:ind w:firstLine="420"/>
    </w:pPr>
    <w:rPr>
      <w:sz w:val="30"/>
      <w:szCs w:val="30"/>
    </w:rPr>
  </w:style>
  <w:style w:type="paragraph" w:customStyle="1" w:styleId="30">
    <w:name w:val="样式 首行缩进:  0.99 厘米"/>
    <w:basedOn w:val="1"/>
    <w:qFormat/>
    <w:uiPriority w:val="0"/>
    <w:pPr>
      <w:spacing w:line="360" w:lineRule="auto"/>
      <w:ind w:firstLine="560"/>
    </w:pPr>
    <w:rPr>
      <w:rFonts w:eastAsia="仿宋_GB2312"/>
      <w:kern w:val="0"/>
      <w:sz w:val="28"/>
      <w:szCs w:val="28"/>
    </w:rPr>
  </w:style>
  <w:style w:type="paragraph" w:customStyle="1" w:styleId="31">
    <w:name w:val="Defaul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32">
    <w:name w:val="Char1 Char Char Char Char Char Char Char Char Char Char Char1"/>
    <w:basedOn w:val="1"/>
    <w:uiPriority w:val="0"/>
    <w:pPr>
      <w:pageBreakBefore/>
      <w:tabs>
        <w:tab w:val="left" w:pos="432"/>
      </w:tabs>
      <w:ind w:left="432" w:hanging="432"/>
    </w:pPr>
    <w:rPr>
      <w:rFonts w:ascii="Tahoma" w:hAnsi="Tahoma"/>
      <w:sz w:val="24"/>
      <w:szCs w:val="20"/>
    </w:rPr>
  </w:style>
  <w:style w:type="paragraph" w:customStyle="1" w:styleId="33">
    <w:name w:val="Revision"/>
    <w:hidden/>
    <w:unhideWhenUsed/>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747</Characters>
  <Lines>6</Lines>
  <Paragraphs>1</Paragraphs>
  <TotalTime>13</TotalTime>
  <ScaleCrop>false</ScaleCrop>
  <LinksUpToDate>false</LinksUpToDate>
  <CharactersWithSpaces>877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2023-02-28T08:52:00Z</dcterms:created>
  <dc:creator>liuyongping</dc:creator>
  <cp:lastModifiedBy>WPS_1591103659</cp:lastModifiedBy>
  <cp:lastPrinted>2007-02-06T06:04:00Z</cp:lastPrinted>
  <dcterms:modified xsi:type="dcterms:W3CDTF">2024-03-19T06:25:15Z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989C5FDD198E40498016281121DED6D9_13</vt:lpwstr>
  </property>
</Properties>
</file>