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t xml:space="preserve">证券代码：000875   </w:t>
      </w:r>
      <w:r>
        <w:rPr>
          <w:rFonts w:hint="eastAsia"/>
        </w:rPr>
        <w:t xml:space="preserve">         </w:t>
      </w:r>
      <w:r>
        <w:t>证券简称：吉电股份</w:t>
      </w:r>
      <w:r>
        <w:rPr>
          <w:rFonts w:hint="eastAsia"/>
        </w:rPr>
        <w:t xml:space="preserve">               </w:t>
      </w:r>
      <w:r>
        <w:t>公告编号：</w:t>
      </w:r>
      <w:r>
        <w:rPr>
          <w:rFonts w:hint="eastAsia"/>
          <w:lang w:eastAsia="zh-CN"/>
        </w:rPr>
        <w:t>2024</w:t>
      </w:r>
      <w:r>
        <w:rPr>
          <w:rFonts w:hint="eastAsia"/>
        </w:rPr>
        <w:t>-02</w:t>
      </w:r>
      <w:r>
        <w:rPr>
          <w:rFonts w:hint="eastAsia"/>
          <w:lang w:val="en-US" w:eastAsia="zh-CN"/>
        </w:rPr>
        <w:t>7</w:t>
      </w:r>
    </w:p>
    <w:p>
      <w:pPr>
        <w:rPr>
          <w:rFonts w:hint="eastAsia"/>
          <w:b/>
          <w:sz w:val="44"/>
          <w:szCs w:val="44"/>
        </w:rPr>
      </w:pPr>
      <w:r>
        <w:rPr>
          <w:rFonts w:hint="default" w:ascii="Times New Roman" w:hAnsi="Times New Roman" w:cs="Times New Roman"/>
          <w:color w:val="FF6600"/>
        </w:rPr>
        <mc:AlternateContent>
          <mc:Choice Requires="wps">
            <w:drawing>
              <wp:anchor distT="0" distB="0" distL="114300" distR="114300" simplePos="0" relativeHeight="251659264" behindDoc="0" locked="0" layoutInCell="1" allowOverlap="1">
                <wp:simplePos x="0" y="0"/>
                <wp:positionH relativeFrom="column">
                  <wp:posOffset>-108585</wp:posOffset>
                </wp:positionH>
                <wp:positionV relativeFrom="paragraph">
                  <wp:posOffset>61595</wp:posOffset>
                </wp:positionV>
                <wp:extent cx="5417820" cy="22860"/>
                <wp:effectExtent l="0" t="28575" r="7620" b="40005"/>
                <wp:wrapNone/>
                <wp:docPr id="1" name="直线 3"/>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8.55pt;margin-top:4.85pt;height:1.8pt;width:426.6pt;z-index:251659264;mso-width-relative:page;mso-height-relative:page;" filled="f" stroked="t" coordsize="21600,21600" o:gfxdata="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sUAFbWAAAACAEAAA8AAAAAAAAAAQAgAAAAIgAAAGRycy9kb3ducmV2LnhtbFBL&#10;AQIUABQAAAAIAIdO4kBG6326+AEAAPADAAAOAAAAAAAAAAEAIAAAACUBAABkcnMvZTJvRG9jLnht&#10;bFBLBQYAAAAABgAGAFkBAACPBQAAAAA=&#10;">
                <v:fill on="f" focussize="0,0"/>
                <v:stroke weight="4.5pt" color="#FF6600" linestyle="thinThick" joinstyle="round"/>
                <v:imagedata o:title=""/>
                <o:lock v:ext="edit" aspectratio="f"/>
              </v:line>
            </w:pict>
          </mc:Fallback>
        </mc:AlternateContent>
      </w:r>
    </w:p>
    <w:p>
      <w:pPr>
        <w:jc w:val="center"/>
        <w:rPr>
          <w:b/>
          <w:sz w:val="44"/>
          <w:szCs w:val="44"/>
        </w:rPr>
      </w:pPr>
      <w:r>
        <w:rPr>
          <w:b/>
          <w:sz w:val="44"/>
          <w:szCs w:val="44"/>
        </w:rPr>
        <w:t>吉林电力股份有限公司</w:t>
      </w:r>
    </w:p>
    <w:p>
      <w:pPr>
        <w:jc w:val="center"/>
        <w:rPr>
          <w:b/>
          <w:sz w:val="44"/>
          <w:szCs w:val="44"/>
        </w:rPr>
      </w:pPr>
      <w:r>
        <w:rPr>
          <w:rFonts w:hint="eastAsia"/>
          <w:b/>
          <w:sz w:val="44"/>
          <w:szCs w:val="44"/>
        </w:rPr>
        <w:t>第九</w:t>
      </w:r>
      <w:r>
        <w:rPr>
          <w:b/>
          <w:sz w:val="44"/>
          <w:szCs w:val="44"/>
        </w:rPr>
        <w:t>届董事会第</w:t>
      </w:r>
      <w:r>
        <w:rPr>
          <w:rFonts w:hint="eastAsia"/>
          <w:b/>
          <w:sz w:val="44"/>
          <w:szCs w:val="44"/>
          <w:lang w:val="en-US" w:eastAsia="zh-CN"/>
        </w:rPr>
        <w:t>十</w:t>
      </w:r>
      <w:r>
        <w:rPr>
          <w:rFonts w:hint="eastAsia"/>
          <w:b/>
          <w:sz w:val="44"/>
          <w:szCs w:val="44"/>
        </w:rPr>
        <w:t>七</w:t>
      </w:r>
      <w:r>
        <w:rPr>
          <w:b/>
          <w:sz w:val="44"/>
          <w:szCs w:val="44"/>
        </w:rPr>
        <w:t>次会议决议公告</w:t>
      </w:r>
    </w:p>
    <w:p>
      <w:pPr>
        <w:jc w:val="center"/>
        <w:rPr>
          <w:rFonts w:eastAsia="仿宋_GB2312"/>
          <w:sz w:val="32"/>
          <w:szCs w:val="32"/>
        </w:rPr>
      </w:pPr>
    </w:p>
    <w:p>
      <w:pPr>
        <w:ind w:firstLine="562" w:firstLineChars="200"/>
        <w:rPr>
          <w:rFonts w:eastAsia="仿宋"/>
          <w:b/>
          <w:sz w:val="28"/>
          <w:szCs w:val="28"/>
        </w:rPr>
      </w:pPr>
      <w:r>
        <w:rPr>
          <w:rFonts w:hAnsi="仿宋" w:eastAsia="仿宋"/>
          <w:b/>
          <w:sz w:val="28"/>
          <w:szCs w:val="28"/>
        </w:rPr>
        <w:t>本公司及董事会全体成员保证</w:t>
      </w:r>
      <w:r>
        <w:rPr>
          <w:rFonts w:hint="eastAsia" w:hAnsi="仿宋" w:eastAsia="仿宋"/>
          <w:b/>
          <w:sz w:val="28"/>
          <w:szCs w:val="28"/>
        </w:rPr>
        <w:t>信息披露</w:t>
      </w:r>
      <w:r>
        <w:rPr>
          <w:rFonts w:hAnsi="仿宋" w:eastAsia="仿宋"/>
          <w:b/>
          <w:sz w:val="28"/>
          <w:szCs w:val="28"/>
        </w:rPr>
        <w:t>内容的真实、准确</w:t>
      </w:r>
      <w:r>
        <w:rPr>
          <w:rFonts w:hint="eastAsia" w:hAnsi="仿宋" w:eastAsia="仿宋"/>
          <w:b/>
          <w:sz w:val="28"/>
          <w:szCs w:val="28"/>
        </w:rPr>
        <w:t>和</w:t>
      </w:r>
      <w:r>
        <w:rPr>
          <w:rFonts w:hAnsi="仿宋" w:eastAsia="仿宋"/>
          <w:b/>
          <w:sz w:val="28"/>
          <w:szCs w:val="28"/>
        </w:rPr>
        <w:t>完整，没有虚假记载、误导性陈述或重大遗漏。</w:t>
      </w:r>
    </w:p>
    <w:p>
      <w:pPr>
        <w:ind w:firstLine="562" w:firstLineChars="200"/>
        <w:rPr>
          <w:rFonts w:eastAsia="仿宋"/>
          <w:b/>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51" w:firstLineChars="196"/>
        <w:jc w:val="left"/>
        <w:rPr>
          <w:rFonts w:eastAsia="仿宋"/>
          <w:b/>
          <w:sz w:val="28"/>
          <w:szCs w:val="28"/>
        </w:rPr>
      </w:pPr>
      <w:r>
        <w:rPr>
          <w:rFonts w:eastAsia="仿宋"/>
          <w:b/>
          <w:sz w:val="28"/>
          <w:szCs w:val="28"/>
        </w:rPr>
        <w:t>一、董事会会议召开情况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48" w:firstLineChars="196"/>
        <w:jc w:val="left"/>
        <w:rPr>
          <w:rFonts w:eastAsia="仿宋"/>
          <w:sz w:val="28"/>
          <w:szCs w:val="28"/>
        </w:rPr>
      </w:pPr>
      <w:r>
        <w:rPr>
          <w:rFonts w:eastAsia="仿宋"/>
          <w:sz w:val="28"/>
          <w:szCs w:val="28"/>
        </w:rPr>
        <w:t>1.吉林电力股份有限公司第九届董事会第</w:t>
      </w:r>
      <w:r>
        <w:rPr>
          <w:rFonts w:hint="eastAsia" w:eastAsia="仿宋"/>
          <w:sz w:val="28"/>
          <w:szCs w:val="28"/>
          <w:lang w:val="en-US" w:eastAsia="zh-CN"/>
        </w:rPr>
        <w:t>十</w:t>
      </w:r>
      <w:r>
        <w:rPr>
          <w:rFonts w:eastAsia="仿宋"/>
          <w:sz w:val="28"/>
          <w:szCs w:val="28"/>
        </w:rPr>
        <w:t>七次会议通知于</w:t>
      </w:r>
      <w:r>
        <w:rPr>
          <w:rFonts w:hint="eastAsia" w:eastAsia="仿宋"/>
          <w:sz w:val="28"/>
          <w:szCs w:val="28"/>
          <w:lang w:eastAsia="zh-CN"/>
        </w:rPr>
        <w:t>2024</w:t>
      </w:r>
      <w:r>
        <w:rPr>
          <w:rFonts w:eastAsia="仿宋"/>
          <w:sz w:val="28"/>
          <w:szCs w:val="28"/>
        </w:rPr>
        <w:t>年4月1</w:t>
      </w:r>
      <w:r>
        <w:rPr>
          <w:rFonts w:hint="eastAsia" w:eastAsia="仿宋"/>
          <w:sz w:val="28"/>
          <w:szCs w:val="28"/>
          <w:lang w:val="en-US" w:eastAsia="zh-CN"/>
        </w:rPr>
        <w:t>6</w:t>
      </w:r>
      <w:r>
        <w:rPr>
          <w:rFonts w:eastAsia="仿宋"/>
          <w:sz w:val="28"/>
          <w:szCs w:val="28"/>
        </w:rPr>
        <w:t>日以电子邮件等方式发出。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48" w:firstLineChars="196"/>
        <w:jc w:val="left"/>
        <w:rPr>
          <w:rFonts w:eastAsia="仿宋"/>
          <w:sz w:val="28"/>
          <w:szCs w:val="28"/>
          <w:highlight w:val="none"/>
        </w:rPr>
      </w:pPr>
      <w:r>
        <w:rPr>
          <w:rFonts w:eastAsia="仿宋"/>
          <w:sz w:val="28"/>
          <w:szCs w:val="28"/>
          <w:highlight w:val="none"/>
        </w:rPr>
        <w:t xml:space="preserve">2. </w:t>
      </w:r>
      <w:r>
        <w:rPr>
          <w:rFonts w:hint="eastAsia" w:eastAsia="仿宋"/>
          <w:sz w:val="28"/>
          <w:szCs w:val="28"/>
          <w:highlight w:val="none"/>
          <w:lang w:eastAsia="zh-CN"/>
        </w:rPr>
        <w:t>2024</w:t>
      </w:r>
      <w:r>
        <w:rPr>
          <w:rFonts w:eastAsia="仿宋"/>
          <w:sz w:val="28"/>
          <w:szCs w:val="28"/>
          <w:highlight w:val="none"/>
        </w:rPr>
        <w:t>年4月26日，公司第九届董事会第</w:t>
      </w:r>
      <w:r>
        <w:rPr>
          <w:rFonts w:hint="eastAsia" w:eastAsia="仿宋"/>
          <w:sz w:val="28"/>
          <w:szCs w:val="28"/>
          <w:highlight w:val="none"/>
          <w:lang w:val="en-US" w:eastAsia="zh-CN"/>
        </w:rPr>
        <w:t>十</w:t>
      </w:r>
      <w:r>
        <w:rPr>
          <w:rFonts w:eastAsia="仿宋"/>
          <w:sz w:val="28"/>
          <w:szCs w:val="28"/>
          <w:highlight w:val="none"/>
        </w:rPr>
        <w:t>七次会议在</w:t>
      </w:r>
      <w:r>
        <w:rPr>
          <w:rFonts w:hint="eastAsia" w:eastAsia="仿宋"/>
          <w:sz w:val="28"/>
          <w:szCs w:val="28"/>
          <w:highlight w:val="none"/>
          <w:lang w:val="en-US" w:eastAsia="zh-CN"/>
        </w:rPr>
        <w:t>公司</w:t>
      </w:r>
      <w:r>
        <w:rPr>
          <w:rFonts w:eastAsia="仿宋"/>
          <w:sz w:val="28"/>
          <w:szCs w:val="28"/>
          <w:highlight w:val="none"/>
        </w:rPr>
        <w:t>会议室以现场</w:t>
      </w:r>
      <w:r>
        <w:rPr>
          <w:rFonts w:hint="eastAsia" w:eastAsia="仿宋"/>
          <w:sz w:val="28"/>
          <w:szCs w:val="28"/>
          <w:highlight w:val="none"/>
        </w:rPr>
        <w:t>会议</w:t>
      </w:r>
      <w:r>
        <w:rPr>
          <w:rFonts w:eastAsia="仿宋"/>
          <w:sz w:val="28"/>
          <w:szCs w:val="28"/>
          <w:highlight w:val="none"/>
        </w:rPr>
        <w:t>方式召开。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48" w:firstLineChars="196"/>
        <w:jc w:val="left"/>
        <w:rPr>
          <w:rFonts w:hint="default" w:eastAsia="仿宋"/>
          <w:sz w:val="28"/>
          <w:szCs w:val="28"/>
          <w:highlight w:val="none"/>
          <w:lang w:val="en-US" w:eastAsia="zh-CN"/>
        </w:rPr>
      </w:pPr>
      <w:r>
        <w:rPr>
          <w:rFonts w:eastAsia="仿宋"/>
          <w:sz w:val="28"/>
          <w:szCs w:val="28"/>
          <w:highlight w:val="none"/>
        </w:rPr>
        <w:t>3.公司应参会董事9人，实参会董事</w:t>
      </w:r>
      <w:r>
        <w:rPr>
          <w:rFonts w:hint="eastAsia" w:eastAsia="仿宋"/>
          <w:sz w:val="28"/>
          <w:szCs w:val="28"/>
          <w:highlight w:val="none"/>
          <w:lang w:val="en-US" w:eastAsia="zh-CN"/>
        </w:rPr>
        <w:t>7</w:t>
      </w:r>
      <w:r>
        <w:rPr>
          <w:rFonts w:eastAsia="仿宋"/>
          <w:sz w:val="28"/>
          <w:szCs w:val="28"/>
          <w:highlight w:val="none"/>
        </w:rPr>
        <w:t>人。</w:t>
      </w:r>
      <w:r>
        <w:rPr>
          <w:rFonts w:hint="eastAsia" w:eastAsia="仿宋"/>
          <w:sz w:val="28"/>
          <w:szCs w:val="28"/>
          <w:highlight w:val="none"/>
          <w:lang w:val="en-US" w:eastAsia="zh-CN"/>
        </w:rPr>
        <w:t>董事才延福先生因公无法出席，全权委托董事牛国君先生代为表决；董事梁宏先生因公无法出席，全权委托董事明旭东先生代为表决。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48" w:firstLineChars="196"/>
        <w:jc w:val="left"/>
        <w:rPr>
          <w:rFonts w:eastAsia="仿宋"/>
          <w:sz w:val="28"/>
          <w:szCs w:val="28"/>
        </w:rPr>
      </w:pPr>
      <w:r>
        <w:rPr>
          <w:rFonts w:hint="default" w:ascii="Times New Roman" w:hAnsi="Times New Roman" w:eastAsia="仿宋" w:cs="Times New Roman"/>
          <w:sz w:val="28"/>
          <w:szCs w:val="28"/>
        </w:rPr>
        <w:t>4.</w:t>
      </w:r>
      <w:r>
        <w:rPr>
          <w:rFonts w:hint="eastAsia" w:eastAsia="仿宋"/>
          <w:color w:val="000000"/>
          <w:kern w:val="0"/>
          <w:sz w:val="28"/>
          <w:szCs w:val="28"/>
        </w:rPr>
        <w:t>公司董事长才延福先生因公无法出席</w:t>
      </w:r>
      <w:r>
        <w:rPr>
          <w:rFonts w:hint="eastAsia" w:eastAsia="仿宋"/>
          <w:color w:val="000000"/>
          <w:kern w:val="0"/>
          <w:sz w:val="28"/>
          <w:szCs w:val="28"/>
          <w:lang w:val="en-US" w:eastAsia="zh-CN"/>
        </w:rPr>
        <w:t>并主持</w:t>
      </w:r>
      <w:r>
        <w:rPr>
          <w:rFonts w:hint="eastAsia" w:eastAsia="仿宋"/>
          <w:color w:val="000000"/>
          <w:kern w:val="0"/>
          <w:sz w:val="28"/>
          <w:szCs w:val="28"/>
        </w:rPr>
        <w:t>本次会议，经半数以上董事推举，由董事牛国君先生主持本次会议。</w:t>
      </w:r>
      <w:r>
        <w:rPr>
          <w:rFonts w:eastAsia="仿宋"/>
          <w:sz w:val="28"/>
          <w:szCs w:val="28"/>
        </w:rPr>
        <w:t>公司监事会成员和高级管理人员列席了会议。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48" w:firstLineChars="196"/>
        <w:jc w:val="left"/>
        <w:rPr>
          <w:rFonts w:eastAsia="仿宋"/>
          <w:sz w:val="28"/>
          <w:szCs w:val="28"/>
        </w:rPr>
      </w:pPr>
      <w:r>
        <w:rPr>
          <w:rFonts w:eastAsia="仿宋"/>
          <w:sz w:val="28"/>
          <w:szCs w:val="28"/>
        </w:rPr>
        <w:t>5.参与表决的董事占公司全体董事人数的二分之一以上，符合《公司法》及公司《章程》的规定。</w:t>
      </w:r>
    </w:p>
    <w:p>
      <w:pPr>
        <w:spacing w:line="600" w:lineRule="exact"/>
        <w:ind w:firstLine="467" w:firstLineChars="166"/>
        <w:rPr>
          <w:rFonts w:eastAsia="仿宋"/>
          <w:b/>
          <w:sz w:val="28"/>
          <w:szCs w:val="28"/>
        </w:rPr>
      </w:pPr>
      <w:r>
        <w:rPr>
          <w:rFonts w:eastAsia="仿宋"/>
          <w:b/>
          <w:sz w:val="28"/>
          <w:szCs w:val="28"/>
        </w:rPr>
        <w:t>二、董事会会议审议情况</w:t>
      </w:r>
    </w:p>
    <w:p>
      <w:pPr>
        <w:spacing w:line="600" w:lineRule="exact"/>
        <w:ind w:firstLine="555"/>
        <w:rPr>
          <w:rFonts w:eastAsia="仿宋"/>
          <w:b/>
          <w:color w:val="000000"/>
          <w:sz w:val="28"/>
          <w:szCs w:val="28"/>
        </w:rPr>
      </w:pPr>
      <w:r>
        <w:rPr>
          <w:rFonts w:eastAsia="仿宋"/>
          <w:b/>
          <w:color w:val="000000"/>
          <w:sz w:val="28"/>
          <w:szCs w:val="28"/>
        </w:rPr>
        <w:t>（一）公司</w:t>
      </w:r>
      <w:r>
        <w:rPr>
          <w:rFonts w:hint="eastAsia" w:eastAsia="仿宋"/>
          <w:b/>
          <w:color w:val="000000"/>
          <w:sz w:val="28"/>
          <w:szCs w:val="28"/>
          <w:lang w:eastAsia="zh-CN"/>
        </w:rPr>
        <w:t>2023</w:t>
      </w:r>
      <w:r>
        <w:rPr>
          <w:rFonts w:eastAsia="仿宋"/>
          <w:b/>
          <w:color w:val="000000"/>
          <w:sz w:val="28"/>
          <w:szCs w:val="28"/>
        </w:rPr>
        <w:t>年度董事会工作报告</w:t>
      </w:r>
    </w:p>
    <w:p>
      <w:pPr>
        <w:spacing w:line="600" w:lineRule="exact"/>
        <w:ind w:firstLine="570"/>
        <w:rPr>
          <w:rFonts w:eastAsia="仿宋"/>
          <w:bCs/>
          <w:color w:val="000000"/>
          <w:sz w:val="28"/>
          <w:szCs w:val="28"/>
        </w:rPr>
      </w:pPr>
      <w:r>
        <w:rPr>
          <w:rFonts w:eastAsia="仿宋"/>
          <w:color w:val="000000"/>
          <w:sz w:val="28"/>
          <w:szCs w:val="28"/>
        </w:rPr>
        <w:t>会议以9票赞同、0票反对、0票弃权，通过了《</w:t>
      </w:r>
      <w:r>
        <w:rPr>
          <w:rFonts w:eastAsia="仿宋"/>
          <w:bCs/>
          <w:color w:val="000000"/>
          <w:sz w:val="28"/>
          <w:szCs w:val="28"/>
        </w:rPr>
        <w:t>公司</w:t>
      </w:r>
      <w:r>
        <w:rPr>
          <w:rFonts w:hint="eastAsia" w:eastAsia="仿宋"/>
          <w:bCs/>
          <w:color w:val="000000"/>
          <w:sz w:val="28"/>
          <w:szCs w:val="28"/>
          <w:lang w:eastAsia="zh-CN"/>
        </w:rPr>
        <w:t>2023</w:t>
      </w:r>
      <w:r>
        <w:rPr>
          <w:rFonts w:eastAsia="仿宋"/>
          <w:bCs/>
          <w:color w:val="000000"/>
          <w:sz w:val="28"/>
          <w:szCs w:val="28"/>
        </w:rPr>
        <w:t>年度董事会工作报告》。同意将该议案提交公司</w:t>
      </w:r>
      <w:r>
        <w:rPr>
          <w:rFonts w:hint="eastAsia" w:eastAsia="仿宋"/>
          <w:bCs/>
          <w:color w:val="000000"/>
          <w:sz w:val="28"/>
          <w:szCs w:val="28"/>
          <w:lang w:eastAsia="zh-CN"/>
        </w:rPr>
        <w:t>2023</w:t>
      </w:r>
      <w:r>
        <w:rPr>
          <w:rFonts w:eastAsia="仿宋"/>
          <w:bCs/>
          <w:color w:val="000000"/>
          <w:sz w:val="28"/>
          <w:szCs w:val="28"/>
        </w:rPr>
        <w:t>年度股东大会审议。</w:t>
      </w:r>
    </w:p>
    <w:p>
      <w:pPr>
        <w:spacing w:line="600" w:lineRule="exact"/>
        <w:ind w:firstLine="560" w:firstLineChars="200"/>
        <w:rPr>
          <w:rFonts w:eastAsia="仿宋"/>
          <w:sz w:val="28"/>
          <w:szCs w:val="28"/>
        </w:rPr>
      </w:pPr>
      <w:r>
        <w:rPr>
          <w:rFonts w:eastAsia="仿宋"/>
          <w:bCs/>
          <w:sz w:val="28"/>
          <w:szCs w:val="28"/>
        </w:rPr>
        <w:t>具体内容详见同日刊载于巨潮资讯网上的《吉林电力股份有限公司</w:t>
      </w:r>
      <w:r>
        <w:rPr>
          <w:rFonts w:hint="eastAsia" w:eastAsia="仿宋"/>
          <w:sz w:val="28"/>
          <w:szCs w:val="28"/>
          <w:lang w:eastAsia="zh-CN"/>
        </w:rPr>
        <w:t>2023</w:t>
      </w:r>
      <w:r>
        <w:rPr>
          <w:rFonts w:eastAsia="仿宋"/>
          <w:bCs/>
          <w:sz w:val="28"/>
          <w:szCs w:val="28"/>
        </w:rPr>
        <w:t>年度董事会工作报告》。</w:t>
      </w:r>
    </w:p>
    <w:p>
      <w:pPr>
        <w:spacing w:line="600" w:lineRule="exact"/>
        <w:ind w:firstLine="570"/>
        <w:rPr>
          <w:rFonts w:eastAsia="仿宋"/>
          <w:b/>
          <w:sz w:val="28"/>
          <w:szCs w:val="28"/>
        </w:rPr>
      </w:pPr>
      <w:r>
        <w:rPr>
          <w:rFonts w:eastAsia="仿宋"/>
          <w:b/>
          <w:sz w:val="28"/>
          <w:szCs w:val="28"/>
        </w:rPr>
        <w:t>（二）公司</w:t>
      </w:r>
      <w:r>
        <w:rPr>
          <w:rFonts w:hint="eastAsia" w:eastAsia="仿宋"/>
          <w:b/>
          <w:sz w:val="28"/>
          <w:szCs w:val="28"/>
          <w:lang w:eastAsia="zh-CN"/>
        </w:rPr>
        <w:t>2023</w:t>
      </w:r>
      <w:r>
        <w:rPr>
          <w:rFonts w:eastAsia="仿宋"/>
          <w:b/>
          <w:sz w:val="28"/>
          <w:szCs w:val="28"/>
        </w:rPr>
        <w:t>年度总经理工作报告</w:t>
      </w:r>
    </w:p>
    <w:p>
      <w:pPr>
        <w:spacing w:line="600" w:lineRule="exact"/>
        <w:ind w:firstLine="560" w:firstLineChars="200"/>
        <w:rPr>
          <w:rFonts w:eastAsia="仿宋"/>
          <w:bCs/>
          <w:color w:val="000000"/>
          <w:sz w:val="28"/>
          <w:szCs w:val="28"/>
        </w:rPr>
      </w:pPr>
      <w:r>
        <w:rPr>
          <w:rFonts w:eastAsia="仿宋"/>
          <w:color w:val="000000"/>
          <w:sz w:val="28"/>
          <w:szCs w:val="28"/>
        </w:rPr>
        <w:t>会议以9票赞同、0票反对、0票弃权，通过了《</w:t>
      </w:r>
      <w:r>
        <w:rPr>
          <w:rFonts w:eastAsia="仿宋"/>
          <w:bCs/>
          <w:color w:val="000000"/>
          <w:sz w:val="28"/>
          <w:szCs w:val="28"/>
        </w:rPr>
        <w:t>公司</w:t>
      </w:r>
      <w:r>
        <w:rPr>
          <w:rFonts w:hint="eastAsia" w:eastAsia="仿宋"/>
          <w:bCs/>
          <w:color w:val="000000"/>
          <w:sz w:val="28"/>
          <w:szCs w:val="28"/>
          <w:lang w:eastAsia="zh-CN"/>
        </w:rPr>
        <w:t>2023</w:t>
      </w:r>
      <w:r>
        <w:rPr>
          <w:rFonts w:eastAsia="仿宋"/>
          <w:bCs/>
          <w:color w:val="000000"/>
          <w:sz w:val="28"/>
          <w:szCs w:val="28"/>
        </w:rPr>
        <w:t>年度总经理工作报告》。</w:t>
      </w:r>
    </w:p>
    <w:p>
      <w:pPr>
        <w:spacing w:line="600" w:lineRule="exact"/>
        <w:ind w:firstLine="562" w:firstLineChars="200"/>
        <w:rPr>
          <w:rFonts w:eastAsia="仿宋"/>
          <w:b/>
          <w:bCs/>
          <w:sz w:val="28"/>
          <w:szCs w:val="28"/>
        </w:rPr>
      </w:pPr>
      <w:r>
        <w:rPr>
          <w:rFonts w:eastAsia="仿宋"/>
          <w:b/>
          <w:bCs/>
          <w:sz w:val="28"/>
          <w:szCs w:val="28"/>
        </w:rPr>
        <w:t>（三）公司</w:t>
      </w:r>
      <w:r>
        <w:rPr>
          <w:rFonts w:hint="eastAsia" w:eastAsia="仿宋"/>
          <w:b/>
          <w:bCs/>
          <w:sz w:val="28"/>
          <w:szCs w:val="28"/>
          <w:lang w:eastAsia="zh-CN"/>
        </w:rPr>
        <w:t>2023</w:t>
      </w:r>
      <w:r>
        <w:rPr>
          <w:rFonts w:eastAsia="仿宋"/>
          <w:b/>
          <w:bCs/>
          <w:sz w:val="28"/>
          <w:szCs w:val="28"/>
        </w:rPr>
        <w:t>年度计提资产减值准备情况的议案</w:t>
      </w:r>
    </w:p>
    <w:p>
      <w:pPr>
        <w:spacing w:line="600" w:lineRule="exact"/>
        <w:ind w:firstLine="560" w:firstLineChars="200"/>
        <w:rPr>
          <w:rFonts w:eastAsia="仿宋"/>
          <w:sz w:val="28"/>
          <w:szCs w:val="28"/>
          <w:lang w:bidi="ar"/>
        </w:rPr>
      </w:pPr>
      <w:r>
        <w:rPr>
          <w:rFonts w:eastAsia="仿宋"/>
          <w:color w:val="000000"/>
          <w:sz w:val="28"/>
          <w:szCs w:val="28"/>
        </w:rPr>
        <w:t>会议以9票赞同、0票反对、0票弃权，通过了《</w:t>
      </w:r>
      <w:r>
        <w:rPr>
          <w:rFonts w:eastAsia="仿宋"/>
          <w:bCs/>
          <w:color w:val="000000"/>
          <w:sz w:val="28"/>
          <w:szCs w:val="28"/>
        </w:rPr>
        <w:t>公司</w:t>
      </w:r>
      <w:r>
        <w:rPr>
          <w:rFonts w:hint="eastAsia" w:eastAsia="仿宋"/>
          <w:bCs/>
          <w:color w:val="000000"/>
          <w:sz w:val="28"/>
          <w:szCs w:val="28"/>
          <w:lang w:eastAsia="zh-CN"/>
        </w:rPr>
        <w:t>2023</w:t>
      </w:r>
      <w:r>
        <w:rPr>
          <w:rFonts w:eastAsia="仿宋"/>
          <w:bCs/>
          <w:color w:val="000000"/>
          <w:sz w:val="28"/>
          <w:szCs w:val="28"/>
        </w:rPr>
        <w:t>年度计提资产减值准备情况的议案》。</w:t>
      </w:r>
      <w:r>
        <w:rPr>
          <w:rFonts w:eastAsia="仿宋"/>
          <w:color w:val="000000"/>
          <w:sz w:val="28"/>
          <w:szCs w:val="28"/>
        </w:rPr>
        <w:t>为更加真实反映公司截至</w:t>
      </w:r>
      <w:r>
        <w:rPr>
          <w:rFonts w:hint="eastAsia" w:eastAsia="仿宋"/>
          <w:color w:val="000000"/>
          <w:sz w:val="28"/>
          <w:szCs w:val="28"/>
          <w:lang w:eastAsia="zh-CN"/>
        </w:rPr>
        <w:t>2023</w:t>
      </w:r>
      <w:r>
        <w:rPr>
          <w:rFonts w:eastAsia="仿宋"/>
          <w:color w:val="000000"/>
          <w:sz w:val="28"/>
          <w:szCs w:val="28"/>
        </w:rPr>
        <w:t>年12月31日的资产状况和财务状况，根据《企业会计准则》《深圳证券交易所股票上市规则》以及</w:t>
      </w:r>
      <w:r>
        <w:rPr>
          <w:rFonts w:hint="eastAsia" w:eastAsia="仿宋"/>
          <w:color w:val="000000"/>
          <w:sz w:val="28"/>
          <w:szCs w:val="28"/>
        </w:rPr>
        <w:t>公司相关制度</w:t>
      </w:r>
      <w:r>
        <w:rPr>
          <w:rFonts w:eastAsia="仿宋"/>
          <w:color w:val="000000"/>
          <w:sz w:val="28"/>
          <w:szCs w:val="28"/>
        </w:rPr>
        <w:t>的规定，基于谨慎性原则，公司</w:t>
      </w:r>
      <w:r>
        <w:rPr>
          <w:rFonts w:hint="eastAsia" w:eastAsia="仿宋"/>
          <w:color w:val="000000"/>
          <w:sz w:val="28"/>
          <w:szCs w:val="28"/>
        </w:rPr>
        <w:t>对</w:t>
      </w:r>
      <w:r>
        <w:rPr>
          <w:rFonts w:hint="eastAsia" w:eastAsia="仿宋"/>
          <w:color w:val="000000"/>
          <w:sz w:val="28"/>
          <w:szCs w:val="28"/>
          <w:lang w:eastAsia="zh-CN"/>
        </w:rPr>
        <w:t>2023</w:t>
      </w:r>
      <w:r>
        <w:rPr>
          <w:rFonts w:eastAsia="仿宋"/>
          <w:color w:val="000000"/>
          <w:sz w:val="28"/>
          <w:szCs w:val="28"/>
        </w:rPr>
        <w:t>年末各类资产进行了全面的清查</w:t>
      </w:r>
      <w:r>
        <w:rPr>
          <w:rFonts w:hint="eastAsia" w:eastAsia="仿宋"/>
          <w:color w:val="000000"/>
          <w:sz w:val="28"/>
          <w:szCs w:val="28"/>
        </w:rPr>
        <w:t>，对可能存在减值迹象的资产</w:t>
      </w:r>
      <w:r>
        <w:rPr>
          <w:rFonts w:eastAsia="仿宋"/>
          <w:color w:val="000000"/>
          <w:sz w:val="28"/>
          <w:szCs w:val="28"/>
        </w:rPr>
        <w:t>计提减值准备，计提资产减值金额1</w:t>
      </w:r>
      <w:r>
        <w:rPr>
          <w:rFonts w:hint="eastAsia" w:eastAsia="仿宋"/>
          <w:color w:val="000000"/>
          <w:sz w:val="28"/>
          <w:szCs w:val="28"/>
        </w:rPr>
        <w:t>.</w:t>
      </w:r>
      <w:r>
        <w:rPr>
          <w:rFonts w:hint="eastAsia" w:eastAsia="仿宋"/>
          <w:color w:val="000000"/>
          <w:sz w:val="28"/>
          <w:szCs w:val="28"/>
          <w:lang w:val="en-US" w:eastAsia="zh-CN"/>
        </w:rPr>
        <w:t>19</w:t>
      </w:r>
      <w:r>
        <w:rPr>
          <w:rFonts w:hint="eastAsia" w:eastAsia="仿宋"/>
          <w:color w:val="000000"/>
          <w:sz w:val="28"/>
          <w:szCs w:val="28"/>
        </w:rPr>
        <w:t>亿元</w:t>
      </w:r>
      <w:r>
        <w:rPr>
          <w:rFonts w:eastAsia="仿宋"/>
          <w:color w:val="000000"/>
          <w:sz w:val="28"/>
          <w:szCs w:val="28"/>
        </w:rPr>
        <w:t>，</w:t>
      </w:r>
      <w:r>
        <w:rPr>
          <w:rFonts w:eastAsia="仿宋"/>
          <w:sz w:val="28"/>
          <w:szCs w:val="28"/>
          <w:lang w:bidi="ar"/>
        </w:rPr>
        <w:t>其中信用减值损失为</w:t>
      </w:r>
      <w:r>
        <w:rPr>
          <w:rFonts w:hint="eastAsia" w:eastAsia="仿宋"/>
          <w:sz w:val="28"/>
          <w:szCs w:val="28"/>
          <w:lang w:val="en-US" w:eastAsia="zh-CN" w:bidi="ar"/>
        </w:rPr>
        <w:t>1.14</w:t>
      </w:r>
      <w:r>
        <w:rPr>
          <w:rFonts w:hint="eastAsia" w:eastAsia="仿宋"/>
          <w:sz w:val="28"/>
          <w:szCs w:val="28"/>
          <w:lang w:bidi="ar"/>
        </w:rPr>
        <w:t>亿元</w:t>
      </w:r>
      <w:r>
        <w:rPr>
          <w:rFonts w:eastAsia="仿宋"/>
          <w:sz w:val="28"/>
          <w:szCs w:val="28"/>
          <w:lang w:bidi="ar"/>
        </w:rPr>
        <w:t>，资产减值损失为</w:t>
      </w:r>
      <w:r>
        <w:rPr>
          <w:rFonts w:hint="eastAsia" w:eastAsia="仿宋"/>
          <w:sz w:val="28"/>
          <w:szCs w:val="28"/>
          <w:lang w:bidi="ar"/>
        </w:rPr>
        <w:t>0.</w:t>
      </w:r>
      <w:r>
        <w:rPr>
          <w:rFonts w:hint="eastAsia" w:eastAsia="仿宋"/>
          <w:sz w:val="28"/>
          <w:szCs w:val="28"/>
          <w:lang w:val="en-US" w:eastAsia="zh-CN" w:bidi="ar"/>
        </w:rPr>
        <w:t>05</w:t>
      </w:r>
      <w:r>
        <w:rPr>
          <w:rFonts w:hint="eastAsia" w:eastAsia="仿宋"/>
          <w:sz w:val="28"/>
          <w:szCs w:val="28"/>
          <w:lang w:bidi="ar"/>
        </w:rPr>
        <w:t>亿元</w:t>
      </w:r>
      <w:r>
        <w:rPr>
          <w:rFonts w:eastAsia="仿宋"/>
          <w:sz w:val="28"/>
          <w:szCs w:val="28"/>
          <w:lang w:bidi="ar"/>
        </w:rPr>
        <w:t>。</w:t>
      </w:r>
    </w:p>
    <w:p>
      <w:pPr>
        <w:spacing w:line="600" w:lineRule="exact"/>
        <w:ind w:firstLine="560" w:firstLineChars="200"/>
        <w:rPr>
          <w:rFonts w:eastAsia="仿宋"/>
          <w:b/>
          <w:bCs/>
          <w:sz w:val="28"/>
          <w:szCs w:val="28"/>
        </w:rPr>
      </w:pPr>
      <w:r>
        <w:rPr>
          <w:rFonts w:eastAsia="仿宋"/>
          <w:bCs/>
          <w:sz w:val="28"/>
          <w:szCs w:val="28"/>
        </w:rPr>
        <w:t>具体内容详见同日刊载于《中国证券报》《上海证券报》《证券时报》和巨潮资讯网上的《吉林电力股份有限公司关于</w:t>
      </w:r>
      <w:r>
        <w:rPr>
          <w:rFonts w:hint="eastAsia" w:eastAsia="仿宋"/>
          <w:bCs/>
          <w:sz w:val="28"/>
          <w:szCs w:val="28"/>
          <w:lang w:eastAsia="zh-CN"/>
        </w:rPr>
        <w:t>2023</w:t>
      </w:r>
      <w:r>
        <w:rPr>
          <w:rFonts w:eastAsia="仿宋"/>
          <w:bCs/>
          <w:sz w:val="28"/>
          <w:szCs w:val="28"/>
        </w:rPr>
        <w:t>年度计提资产减值准备的公告》（</w:t>
      </w:r>
      <w:r>
        <w:rPr>
          <w:rFonts w:hint="eastAsia" w:eastAsia="仿宋"/>
          <w:bCs/>
          <w:sz w:val="28"/>
          <w:szCs w:val="28"/>
          <w:lang w:eastAsia="zh-CN"/>
        </w:rPr>
        <w:t>2024</w:t>
      </w:r>
      <w:r>
        <w:rPr>
          <w:rFonts w:eastAsia="仿宋"/>
          <w:bCs/>
          <w:sz w:val="28"/>
          <w:szCs w:val="28"/>
        </w:rPr>
        <w:t>-</w:t>
      </w:r>
      <w:r>
        <w:rPr>
          <w:rFonts w:hint="eastAsia" w:eastAsia="仿宋"/>
          <w:bCs/>
          <w:sz w:val="28"/>
          <w:szCs w:val="28"/>
          <w:lang w:val="en-US" w:eastAsia="zh-CN"/>
        </w:rPr>
        <w:t>029</w:t>
      </w:r>
      <w:r>
        <w:rPr>
          <w:rFonts w:eastAsia="仿宋"/>
          <w:bCs/>
          <w:sz w:val="28"/>
          <w:szCs w:val="28"/>
        </w:rPr>
        <w:t>）。</w:t>
      </w:r>
    </w:p>
    <w:p>
      <w:pPr>
        <w:spacing w:line="600" w:lineRule="exact"/>
        <w:ind w:firstLine="562" w:firstLineChars="200"/>
        <w:rPr>
          <w:rFonts w:eastAsia="仿宋"/>
          <w:b/>
          <w:bCs/>
          <w:sz w:val="28"/>
          <w:szCs w:val="28"/>
        </w:rPr>
      </w:pPr>
      <w:r>
        <w:rPr>
          <w:rFonts w:eastAsia="仿宋"/>
          <w:b/>
          <w:bCs/>
          <w:sz w:val="28"/>
          <w:szCs w:val="28"/>
        </w:rPr>
        <w:t>（四）公司</w:t>
      </w:r>
      <w:r>
        <w:rPr>
          <w:rFonts w:hint="eastAsia" w:eastAsia="仿宋"/>
          <w:b/>
          <w:bCs/>
          <w:sz w:val="28"/>
          <w:szCs w:val="28"/>
          <w:lang w:eastAsia="zh-CN"/>
        </w:rPr>
        <w:t>2023</w:t>
      </w:r>
      <w:r>
        <w:rPr>
          <w:rFonts w:eastAsia="仿宋"/>
          <w:b/>
          <w:bCs/>
          <w:sz w:val="28"/>
          <w:szCs w:val="28"/>
        </w:rPr>
        <w:t>年度财务决算报告</w:t>
      </w:r>
    </w:p>
    <w:p>
      <w:pPr>
        <w:spacing w:line="600" w:lineRule="exact"/>
        <w:ind w:firstLine="570"/>
        <w:rPr>
          <w:rFonts w:eastAsia="仿宋"/>
          <w:bCs/>
          <w:color w:val="000000"/>
          <w:sz w:val="28"/>
          <w:szCs w:val="28"/>
        </w:rPr>
      </w:pPr>
      <w:r>
        <w:rPr>
          <w:rFonts w:eastAsia="仿宋"/>
          <w:color w:val="000000"/>
          <w:sz w:val="28"/>
          <w:szCs w:val="28"/>
        </w:rPr>
        <w:t>会议以9票赞同、0票反对、0票弃权，通过了《</w:t>
      </w:r>
      <w:r>
        <w:rPr>
          <w:rFonts w:eastAsia="仿宋"/>
          <w:bCs/>
          <w:color w:val="000000"/>
          <w:sz w:val="28"/>
          <w:szCs w:val="28"/>
        </w:rPr>
        <w:t>公司</w:t>
      </w:r>
      <w:r>
        <w:rPr>
          <w:rFonts w:hint="eastAsia" w:eastAsia="仿宋"/>
          <w:bCs/>
          <w:color w:val="000000"/>
          <w:sz w:val="28"/>
          <w:szCs w:val="28"/>
          <w:lang w:eastAsia="zh-CN"/>
        </w:rPr>
        <w:t>2023</w:t>
      </w:r>
      <w:r>
        <w:rPr>
          <w:rFonts w:eastAsia="仿宋"/>
          <w:bCs/>
          <w:color w:val="000000"/>
          <w:sz w:val="28"/>
          <w:szCs w:val="28"/>
        </w:rPr>
        <w:t>年度财务决算报告》。同意将该议案提交公司</w:t>
      </w:r>
      <w:r>
        <w:rPr>
          <w:rFonts w:hint="eastAsia" w:eastAsia="仿宋"/>
          <w:bCs/>
          <w:color w:val="000000"/>
          <w:sz w:val="28"/>
          <w:szCs w:val="28"/>
          <w:lang w:eastAsia="zh-CN"/>
        </w:rPr>
        <w:t>2023</w:t>
      </w:r>
      <w:r>
        <w:rPr>
          <w:rFonts w:eastAsia="仿宋"/>
          <w:bCs/>
          <w:color w:val="000000"/>
          <w:sz w:val="28"/>
          <w:szCs w:val="28"/>
        </w:rPr>
        <w:t>年度股东大会审议。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Times New Roman" w:hAnsi="Times New Roman" w:eastAsia="仿宋" w:cs="Times New Roman"/>
          <w:sz w:val="28"/>
          <w:szCs w:val="28"/>
        </w:rPr>
        <w:t>截至2023年末，公司资产总额767.51亿元，负债总额570.16</w:t>
      </w:r>
      <w:r>
        <w:rPr>
          <w:rFonts w:hint="eastAsia" w:ascii="仿宋" w:hAnsi="仿宋" w:eastAsia="仿宋" w:cs="仿宋"/>
          <w:sz w:val="28"/>
          <w:szCs w:val="28"/>
        </w:rPr>
        <w:t>亿元，所有者权益197.36亿元，资产负债率74.29%；2023年实现营业收入144.43亿元，营业成本107.23亿元，毛利率25.76%；税金及附加1.23亿元；管理费用2.13亿元；研发费用0.79亿元；财务费用14.82亿元；信用减值损失1.14亿元；资产减值损失0.05亿元；其他收益0.96亿元；投资收益0.66亿元；营业外收支净额0.40亿元；利润总额18.98亿元，实现净利润15.63亿元，归属于母公司净利润9.08亿元。</w:t>
      </w:r>
    </w:p>
    <w:p>
      <w:pPr>
        <w:spacing w:line="600" w:lineRule="exact"/>
        <w:ind w:firstLine="570"/>
        <w:rPr>
          <w:rFonts w:eastAsia="仿宋"/>
          <w:sz w:val="28"/>
          <w:szCs w:val="28"/>
        </w:rPr>
      </w:pPr>
      <w:r>
        <w:rPr>
          <w:rFonts w:hint="eastAsia" w:eastAsia="仿宋"/>
          <w:sz w:val="28"/>
          <w:szCs w:val="28"/>
        </w:rPr>
        <w:t>按总股本2,790,208,174股计算，实现每股收益0.33元，归属于母公司股东的每股净资产4.23元。</w:t>
      </w:r>
    </w:p>
    <w:p>
      <w:pPr>
        <w:spacing w:line="600" w:lineRule="exact"/>
        <w:ind w:firstLine="570"/>
        <w:rPr>
          <w:rFonts w:eastAsia="仿宋"/>
          <w:b/>
          <w:bCs/>
          <w:sz w:val="28"/>
          <w:szCs w:val="28"/>
          <w:highlight w:val="none"/>
        </w:rPr>
      </w:pPr>
      <w:r>
        <w:rPr>
          <w:rFonts w:eastAsia="仿宋"/>
          <w:b/>
          <w:sz w:val="28"/>
          <w:szCs w:val="28"/>
          <w:highlight w:val="none"/>
        </w:rPr>
        <w:t>（五）</w:t>
      </w:r>
      <w:r>
        <w:rPr>
          <w:rFonts w:eastAsia="仿宋"/>
          <w:b/>
          <w:bCs/>
          <w:sz w:val="28"/>
          <w:szCs w:val="28"/>
          <w:highlight w:val="none"/>
        </w:rPr>
        <w:t>公司</w:t>
      </w:r>
      <w:r>
        <w:rPr>
          <w:rFonts w:hint="eastAsia" w:eastAsia="仿宋"/>
          <w:b/>
          <w:bCs/>
          <w:sz w:val="28"/>
          <w:szCs w:val="28"/>
          <w:highlight w:val="none"/>
          <w:lang w:eastAsia="zh-CN"/>
        </w:rPr>
        <w:t>2023</w:t>
      </w:r>
      <w:r>
        <w:rPr>
          <w:rFonts w:eastAsia="仿宋"/>
          <w:b/>
          <w:bCs/>
          <w:sz w:val="28"/>
          <w:szCs w:val="28"/>
          <w:highlight w:val="none"/>
        </w:rPr>
        <w:t>年度利润分配预案</w:t>
      </w:r>
    </w:p>
    <w:p>
      <w:pPr>
        <w:spacing w:line="600" w:lineRule="exact"/>
        <w:ind w:firstLine="560" w:firstLineChars="200"/>
        <w:rPr>
          <w:rFonts w:eastAsia="仿宋"/>
          <w:bCs/>
          <w:color w:val="000000"/>
          <w:sz w:val="28"/>
          <w:szCs w:val="28"/>
          <w:highlight w:val="none"/>
        </w:rPr>
      </w:pPr>
      <w:r>
        <w:rPr>
          <w:rFonts w:eastAsia="仿宋"/>
          <w:color w:val="000000"/>
          <w:sz w:val="28"/>
          <w:szCs w:val="28"/>
          <w:highlight w:val="none"/>
        </w:rPr>
        <w:t>会议以9票赞同、0票反对、0票弃权，通过了《公司</w:t>
      </w:r>
      <w:r>
        <w:rPr>
          <w:rFonts w:hint="eastAsia" w:eastAsia="仿宋"/>
          <w:bCs/>
          <w:color w:val="000000"/>
          <w:sz w:val="28"/>
          <w:szCs w:val="28"/>
          <w:highlight w:val="none"/>
          <w:lang w:eastAsia="zh-CN"/>
        </w:rPr>
        <w:t>2023</w:t>
      </w:r>
      <w:r>
        <w:rPr>
          <w:rFonts w:eastAsia="仿宋"/>
          <w:bCs/>
          <w:color w:val="000000"/>
          <w:sz w:val="28"/>
          <w:szCs w:val="28"/>
          <w:highlight w:val="none"/>
        </w:rPr>
        <w:t>年度利润分配预案》。</w:t>
      </w:r>
    </w:p>
    <w:p>
      <w:pPr>
        <w:spacing w:line="600" w:lineRule="exact"/>
        <w:ind w:firstLine="560" w:firstLineChars="200"/>
        <w:rPr>
          <w:rFonts w:hint="eastAsia" w:eastAsia="仿宋"/>
          <w:bCs/>
          <w:color w:val="000000"/>
          <w:sz w:val="28"/>
          <w:szCs w:val="28"/>
          <w:highlight w:val="none"/>
          <w:lang w:eastAsia="zh-CN"/>
        </w:rPr>
      </w:pPr>
      <w:r>
        <w:rPr>
          <w:rFonts w:hint="eastAsia" w:eastAsia="仿宋"/>
          <w:bCs/>
          <w:color w:val="000000"/>
          <w:sz w:val="28"/>
          <w:szCs w:val="28"/>
          <w:highlight w:val="none"/>
          <w:lang w:eastAsia="zh-CN"/>
        </w:rPr>
        <w:t>2023年度，公司实现归属于上市公司股东的净利润为9.08亿元，期初合并报表未分配利润12.41亿元，期末合并报表可供分配利润18.36亿元。</w:t>
      </w:r>
    </w:p>
    <w:p>
      <w:pPr>
        <w:spacing w:line="600" w:lineRule="exact"/>
        <w:ind w:firstLine="560" w:firstLineChars="200"/>
        <w:rPr>
          <w:rFonts w:eastAsia="仿宋"/>
          <w:bCs/>
          <w:color w:val="000000"/>
          <w:sz w:val="28"/>
          <w:szCs w:val="28"/>
          <w:highlight w:val="none"/>
        </w:rPr>
      </w:pPr>
      <w:r>
        <w:rPr>
          <w:rFonts w:hint="eastAsia" w:eastAsia="仿宋"/>
          <w:bCs/>
          <w:color w:val="000000"/>
          <w:sz w:val="28"/>
          <w:szCs w:val="28"/>
          <w:highlight w:val="none"/>
          <w:lang w:eastAsia="zh-CN"/>
        </w:rPr>
        <w:t>2023年度，母公司实现净利润为9.62亿元，</w:t>
      </w:r>
      <w:r>
        <w:rPr>
          <w:rFonts w:hint="eastAsia" w:ascii="仿宋" w:hAnsi="仿宋" w:eastAsia="仿宋"/>
          <w:sz w:val="28"/>
          <w:szCs w:val="28"/>
          <w:lang w:val="en-US" w:eastAsia="zh-CN"/>
        </w:rPr>
        <w:t>中期</w:t>
      </w:r>
      <w:r>
        <w:rPr>
          <w:rFonts w:hint="eastAsia" w:ascii="仿宋" w:hAnsi="仿宋" w:eastAsia="仿宋"/>
          <w:sz w:val="28"/>
          <w:szCs w:val="28"/>
        </w:rPr>
        <w:t>分配利润金额3.07亿元，</w:t>
      </w:r>
      <w:r>
        <w:rPr>
          <w:rFonts w:hint="eastAsia" w:ascii="仿宋" w:hAnsi="仿宋" w:eastAsia="仿宋"/>
          <w:sz w:val="28"/>
          <w:szCs w:val="28"/>
          <w:lang w:val="en-US" w:eastAsia="zh-CN"/>
        </w:rPr>
        <w:t>提取法定盈余公积0.06亿元。</w:t>
      </w:r>
      <w:r>
        <w:rPr>
          <w:rFonts w:hint="eastAsia" w:eastAsia="仿宋"/>
          <w:bCs/>
          <w:color w:val="000000"/>
          <w:sz w:val="28"/>
          <w:szCs w:val="28"/>
          <w:highlight w:val="none"/>
          <w:lang w:eastAsia="zh-CN"/>
        </w:rPr>
        <w:t>期初未分配利润-5.93亿元，期末可供股东分配的利润为0.56亿元。</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firstLine="560" w:firstLineChars="200"/>
        <w:jc w:val="left"/>
        <w:textAlignment w:val="auto"/>
        <w:rPr>
          <w:rFonts w:hint="eastAsia" w:eastAsia="仿宋"/>
          <w:sz w:val="28"/>
          <w:szCs w:val="28"/>
          <w:shd w:val="clear" w:color="auto" w:fill="FFFFFF"/>
        </w:rPr>
      </w:pPr>
      <w:r>
        <w:rPr>
          <w:rFonts w:hint="eastAsia" w:ascii="Times New Roman" w:hAnsi="Times New Roman" w:eastAsia="仿宋" w:cs="Times New Roman"/>
          <w:b w:val="0"/>
          <w:bCs w:val="0"/>
          <w:i w:val="0"/>
          <w:iCs w:val="0"/>
          <w:caps w:val="0"/>
          <w:spacing w:val="0"/>
          <w:sz w:val="28"/>
          <w:szCs w:val="28"/>
          <w:shd w:val="clear" w:color="auto" w:fill="FFFFFF"/>
          <w:lang w:val="en-US" w:eastAsia="zh-CN"/>
        </w:rPr>
        <w:t>鉴于2023年半年度，公司以总股本</w:t>
      </w:r>
      <w:r>
        <w:rPr>
          <w:rFonts w:hint="eastAsia" w:eastAsia="仿宋"/>
          <w:sz w:val="28"/>
          <w:szCs w:val="28"/>
          <w:shd w:val="clear" w:color="auto" w:fill="FFFFFF"/>
        </w:rPr>
        <w:t>2,790,208,174股</w:t>
      </w:r>
      <w:r>
        <w:rPr>
          <w:rFonts w:hint="eastAsia" w:ascii="Times New Roman" w:hAnsi="Times New Roman" w:eastAsia="仿宋" w:cs="Times New Roman"/>
          <w:b w:val="0"/>
          <w:bCs w:val="0"/>
          <w:i w:val="0"/>
          <w:iCs w:val="0"/>
          <w:caps w:val="0"/>
          <w:spacing w:val="0"/>
          <w:sz w:val="28"/>
          <w:szCs w:val="28"/>
          <w:shd w:val="clear" w:color="auto" w:fill="FFFFFF"/>
          <w:lang w:val="en-US" w:eastAsia="zh-CN"/>
        </w:rPr>
        <w:t>为基数，向全体股东每10股派发现金红利1.1元（含税），已共计分配现金股利3</w:t>
      </w:r>
      <w:r>
        <w:rPr>
          <w:rFonts w:hint="eastAsia" w:ascii="Times New Roman" w:hAnsi="Times New Roman" w:eastAsia="仿宋" w:cs="Times New Roman"/>
          <w:b w:val="0"/>
          <w:bCs w:val="0"/>
          <w:i w:val="0"/>
          <w:iCs w:val="0"/>
          <w:caps w:val="0"/>
          <w:spacing w:val="0"/>
          <w:sz w:val="28"/>
          <w:szCs w:val="28"/>
          <w:highlight w:val="none"/>
          <w:shd w:val="clear" w:color="auto" w:fill="FFFFFF"/>
          <w:lang w:val="en-US" w:eastAsia="zh-CN"/>
        </w:rPr>
        <w:t>06,922,899.14元，</w:t>
      </w:r>
      <w:r>
        <w:rPr>
          <w:rFonts w:hint="eastAsia" w:ascii="Times New Roman" w:hAnsi="Times New Roman" w:eastAsia="仿宋" w:cs="Times New Roman"/>
          <w:b w:val="0"/>
          <w:bCs w:val="0"/>
          <w:i w:val="0"/>
          <w:iCs w:val="0"/>
          <w:caps w:val="0"/>
          <w:spacing w:val="0"/>
          <w:sz w:val="28"/>
          <w:szCs w:val="28"/>
          <w:shd w:val="clear" w:color="auto" w:fill="FFFFFF"/>
          <w:lang w:val="en-US" w:eastAsia="zh-CN"/>
        </w:rPr>
        <w:t>分红金额占2023年度归属于母公司净利润比例33.79%，符合公司《未来三年（2023-2025年）股东回报规划》中“每年以现金方式分配的利润原则上不少于当年实现的可分配利润的30%”的分红规划，根据半年度利润分配情况及公司经营发展需要，2023年度不再进行利润分配，不实施送股及资本公积转增股本。</w:t>
      </w:r>
    </w:p>
    <w:p>
      <w:pPr>
        <w:spacing w:line="600" w:lineRule="exact"/>
        <w:ind w:firstLine="560" w:firstLineChars="200"/>
        <w:rPr>
          <w:rFonts w:eastAsia="仿宋"/>
          <w:sz w:val="28"/>
          <w:szCs w:val="28"/>
          <w:highlight w:val="none"/>
        </w:rPr>
      </w:pPr>
      <w:r>
        <w:rPr>
          <w:rFonts w:hint="eastAsia" w:ascii="Times New Roman" w:eastAsia="仿宋" w:cs="Times New Roman"/>
          <w:sz w:val="28"/>
          <w:szCs w:val="28"/>
        </w:rPr>
        <w:t>该事项已经独立董事专门会议审议通过，并已取得独立董事专门会议审查意见。</w:t>
      </w:r>
      <w:r>
        <w:rPr>
          <w:rFonts w:eastAsia="仿宋"/>
          <w:bCs/>
          <w:color w:val="000000"/>
          <w:sz w:val="28"/>
          <w:szCs w:val="28"/>
          <w:highlight w:val="none"/>
        </w:rPr>
        <w:t>同意将该议案提交公司</w:t>
      </w:r>
      <w:r>
        <w:rPr>
          <w:rFonts w:hint="eastAsia" w:eastAsia="仿宋"/>
          <w:bCs/>
          <w:color w:val="000000"/>
          <w:sz w:val="28"/>
          <w:szCs w:val="28"/>
          <w:highlight w:val="none"/>
          <w:lang w:eastAsia="zh-CN"/>
        </w:rPr>
        <w:t>2023</w:t>
      </w:r>
      <w:r>
        <w:rPr>
          <w:rFonts w:eastAsia="仿宋"/>
          <w:bCs/>
          <w:color w:val="000000"/>
          <w:sz w:val="28"/>
          <w:szCs w:val="28"/>
          <w:highlight w:val="none"/>
        </w:rPr>
        <w:t>年度股东大会审议。</w:t>
      </w:r>
    </w:p>
    <w:p>
      <w:pPr>
        <w:spacing w:line="600" w:lineRule="exact"/>
        <w:ind w:firstLine="570"/>
        <w:rPr>
          <w:rFonts w:hint="eastAsia" w:eastAsia="仿宋"/>
          <w:b/>
          <w:sz w:val="28"/>
          <w:szCs w:val="28"/>
          <w:lang w:eastAsia="zh-CN"/>
        </w:rPr>
      </w:pPr>
      <w:r>
        <w:rPr>
          <w:rFonts w:eastAsia="仿宋"/>
          <w:b/>
          <w:sz w:val="28"/>
          <w:szCs w:val="28"/>
        </w:rPr>
        <w:t>（六）</w:t>
      </w:r>
      <w:r>
        <w:rPr>
          <w:rFonts w:hint="eastAsia" w:eastAsia="仿宋"/>
          <w:b/>
          <w:sz w:val="28"/>
          <w:szCs w:val="28"/>
          <w:lang w:val="en-US" w:eastAsia="zh-CN"/>
        </w:rPr>
        <w:t>公司</w:t>
      </w:r>
      <w:r>
        <w:rPr>
          <w:rFonts w:hint="eastAsia" w:eastAsia="仿宋"/>
          <w:b/>
          <w:sz w:val="28"/>
          <w:szCs w:val="28"/>
        </w:rPr>
        <w:t>2024年中期分红</w:t>
      </w:r>
      <w:r>
        <w:rPr>
          <w:rFonts w:hint="eastAsia" w:eastAsia="仿宋"/>
          <w:b/>
          <w:sz w:val="28"/>
          <w:szCs w:val="28"/>
          <w:lang w:val="en-US" w:eastAsia="zh-CN"/>
        </w:rPr>
        <w:t>安排</w:t>
      </w:r>
    </w:p>
    <w:p>
      <w:pPr>
        <w:spacing w:line="600" w:lineRule="exact"/>
        <w:ind w:firstLine="560" w:firstLineChars="200"/>
        <w:rPr>
          <w:rFonts w:hint="eastAsia" w:ascii="仿宋" w:hAnsi="仿宋" w:eastAsia="仿宋" w:cs="仿宋"/>
          <w:i w:val="0"/>
          <w:iCs w:val="0"/>
          <w:caps w:val="0"/>
          <w:spacing w:val="0"/>
          <w:kern w:val="0"/>
          <w:sz w:val="28"/>
          <w:szCs w:val="28"/>
          <w:shd w:val="clear" w:color="auto" w:fill="FFFFFF"/>
          <w:lang w:val="en-US" w:eastAsia="zh-CN" w:bidi="ar"/>
        </w:rPr>
      </w:pPr>
      <w:r>
        <w:rPr>
          <w:rFonts w:eastAsia="仿宋"/>
          <w:color w:val="000000"/>
          <w:sz w:val="28"/>
          <w:szCs w:val="28"/>
        </w:rPr>
        <w:t>会议以9票赞同、0票反对、0票弃权，通过了《</w:t>
      </w:r>
      <w:r>
        <w:rPr>
          <w:rFonts w:hint="eastAsia" w:eastAsia="仿宋"/>
          <w:color w:val="000000"/>
          <w:sz w:val="28"/>
          <w:szCs w:val="28"/>
          <w:lang w:val="en-US" w:eastAsia="zh-CN"/>
        </w:rPr>
        <w:t>公司</w:t>
      </w:r>
      <w:r>
        <w:rPr>
          <w:rFonts w:hint="eastAsia" w:eastAsia="仿宋"/>
          <w:color w:val="000000"/>
          <w:sz w:val="28"/>
          <w:szCs w:val="28"/>
        </w:rPr>
        <w:t>2024年中期分红</w:t>
      </w:r>
      <w:r>
        <w:rPr>
          <w:rFonts w:hint="eastAsia" w:eastAsia="仿宋"/>
          <w:color w:val="000000"/>
          <w:sz w:val="28"/>
          <w:szCs w:val="28"/>
          <w:lang w:val="en-US" w:eastAsia="zh-CN"/>
        </w:rPr>
        <w:t>安排</w:t>
      </w:r>
      <w:r>
        <w:rPr>
          <w:rFonts w:eastAsia="仿宋"/>
          <w:bCs/>
          <w:color w:val="000000"/>
          <w:sz w:val="28"/>
          <w:szCs w:val="28"/>
        </w:rPr>
        <w:t>》。</w:t>
      </w:r>
      <w:r>
        <w:rPr>
          <w:rFonts w:hint="eastAsia" w:eastAsia="仿宋"/>
          <w:bCs/>
          <w:color w:val="000000"/>
          <w:sz w:val="28"/>
          <w:szCs w:val="28"/>
          <w:lang w:val="en-US" w:eastAsia="zh-CN"/>
        </w:rPr>
        <w:t>同意公司</w:t>
      </w:r>
      <w:r>
        <w:rPr>
          <w:rFonts w:hint="eastAsia" w:ascii="仿宋" w:hAnsi="仿宋" w:eastAsia="仿宋" w:cs="仿宋"/>
          <w:i w:val="0"/>
          <w:iCs w:val="0"/>
          <w:caps w:val="0"/>
          <w:spacing w:val="0"/>
          <w:kern w:val="0"/>
          <w:sz w:val="28"/>
          <w:szCs w:val="28"/>
          <w:shd w:val="clear" w:color="auto" w:fill="FFFFFF"/>
          <w:lang w:val="en-US" w:eastAsia="zh-CN" w:bidi="ar"/>
        </w:rPr>
        <w:t>2024年半年度结合2023年末未分配利润与当期业绩进行分红，以当时总股本为基数，现金分红金额不超过相应期间归属于上市公司股东的净利润的30%。</w:t>
      </w:r>
    </w:p>
    <w:p>
      <w:pPr>
        <w:spacing w:line="600" w:lineRule="exact"/>
        <w:ind w:firstLine="560" w:firstLineChars="200"/>
        <w:rPr>
          <w:rFonts w:hint="eastAsia" w:ascii="仿宋" w:hAnsi="仿宋" w:eastAsia="仿宋" w:cs="仿宋"/>
          <w:i w:val="0"/>
          <w:iCs w:val="0"/>
          <w:caps w:val="0"/>
          <w:spacing w:val="0"/>
          <w:kern w:val="0"/>
          <w:sz w:val="28"/>
          <w:szCs w:val="28"/>
          <w:shd w:val="clear" w:color="auto" w:fill="FFFFFF"/>
          <w:lang w:val="en-US" w:eastAsia="zh-CN" w:bidi="ar"/>
        </w:rPr>
      </w:pPr>
      <w:r>
        <w:rPr>
          <w:rFonts w:hint="eastAsia" w:ascii="仿宋" w:hAnsi="仿宋" w:eastAsia="仿宋" w:cs="仿宋"/>
          <w:i w:val="0"/>
          <w:iCs w:val="0"/>
          <w:caps w:val="0"/>
          <w:spacing w:val="0"/>
          <w:kern w:val="0"/>
          <w:sz w:val="28"/>
          <w:szCs w:val="28"/>
          <w:shd w:val="clear" w:color="auto" w:fill="FFFFFF"/>
          <w:lang w:val="en-US" w:eastAsia="zh-CN" w:bidi="ar"/>
        </w:rPr>
        <w:t>为简化分红程序，董事会拟提请股东大会批准授权，董事会根据股东大会决议在符合利润分配的条件下制定具体的中期分红方案。</w:t>
      </w:r>
      <w:r>
        <w:rPr>
          <w:rFonts w:hint="eastAsia" w:ascii="Times New Roman" w:eastAsia="仿宋" w:cs="Times New Roman"/>
          <w:sz w:val="28"/>
          <w:szCs w:val="28"/>
        </w:rPr>
        <w:t>该事项已经独立董事专门会议审议通过，并已取得独立董事专门会议审查意见。</w:t>
      </w:r>
      <w:r>
        <w:rPr>
          <w:rFonts w:hint="eastAsia" w:ascii="仿宋" w:hAnsi="仿宋" w:eastAsia="仿宋" w:cs="仿宋"/>
          <w:i w:val="0"/>
          <w:iCs w:val="0"/>
          <w:caps w:val="0"/>
          <w:spacing w:val="0"/>
          <w:kern w:val="0"/>
          <w:sz w:val="28"/>
          <w:szCs w:val="28"/>
          <w:shd w:val="clear" w:color="auto" w:fill="FFFFFF"/>
          <w:lang w:val="en-US" w:eastAsia="zh-CN" w:bidi="ar"/>
        </w:rPr>
        <w:t>同意将该议案提交公司2023年度股东大会审议。</w:t>
      </w:r>
    </w:p>
    <w:p>
      <w:pPr>
        <w:spacing w:line="600" w:lineRule="exact"/>
        <w:ind w:firstLine="570"/>
        <w:rPr>
          <w:rFonts w:hint="eastAsia" w:eastAsia="仿宋"/>
          <w:bCs/>
          <w:sz w:val="28"/>
          <w:szCs w:val="28"/>
          <w:lang w:val="en-US" w:eastAsia="zh-CN"/>
        </w:rPr>
      </w:pPr>
      <w:r>
        <w:rPr>
          <w:rFonts w:eastAsia="仿宋"/>
          <w:bCs/>
          <w:sz w:val="28"/>
          <w:szCs w:val="28"/>
        </w:rPr>
        <w:t>具体内容详见同日刊载于《中国证券报》《上海证券报》《证券时报》和巨潮资讯网上的《</w:t>
      </w:r>
      <w:r>
        <w:rPr>
          <w:rFonts w:hint="eastAsia" w:eastAsia="仿宋"/>
          <w:bCs/>
          <w:sz w:val="28"/>
          <w:szCs w:val="28"/>
        </w:rPr>
        <w:t>关于2024年中期分</w:t>
      </w:r>
      <w:r>
        <w:rPr>
          <w:rFonts w:hint="eastAsia" w:eastAsia="仿宋"/>
          <w:bCs/>
          <w:sz w:val="28"/>
          <w:szCs w:val="28"/>
          <w:highlight w:val="none"/>
        </w:rPr>
        <w:t>红安排的</w:t>
      </w:r>
      <w:r>
        <w:rPr>
          <w:rFonts w:hint="eastAsia" w:eastAsia="仿宋"/>
          <w:bCs/>
          <w:sz w:val="28"/>
          <w:szCs w:val="28"/>
        </w:rPr>
        <w:t>公告</w:t>
      </w:r>
      <w:r>
        <w:rPr>
          <w:rFonts w:eastAsia="仿宋"/>
          <w:bCs/>
          <w:sz w:val="28"/>
          <w:szCs w:val="28"/>
        </w:rPr>
        <w:t>》（</w:t>
      </w:r>
      <w:r>
        <w:rPr>
          <w:rFonts w:hint="eastAsia" w:eastAsia="仿宋"/>
          <w:bCs/>
          <w:sz w:val="28"/>
          <w:szCs w:val="28"/>
          <w:lang w:eastAsia="zh-CN"/>
        </w:rPr>
        <w:t>2024</w:t>
      </w:r>
      <w:r>
        <w:rPr>
          <w:rFonts w:eastAsia="仿宋"/>
          <w:bCs/>
          <w:sz w:val="28"/>
          <w:szCs w:val="28"/>
        </w:rPr>
        <w:t>-</w:t>
      </w:r>
      <w:r>
        <w:rPr>
          <w:rFonts w:hint="eastAsia" w:eastAsia="仿宋"/>
          <w:bCs/>
          <w:sz w:val="28"/>
          <w:szCs w:val="28"/>
          <w:lang w:val="en-US" w:eastAsia="zh-CN"/>
        </w:rPr>
        <w:t>030</w:t>
      </w:r>
      <w:r>
        <w:rPr>
          <w:rFonts w:eastAsia="仿宋"/>
          <w:bCs/>
          <w:sz w:val="28"/>
          <w:szCs w:val="28"/>
        </w:rPr>
        <w:t>）。</w:t>
      </w:r>
      <w:r>
        <w:rPr>
          <w:rFonts w:hint="eastAsia" w:eastAsia="仿宋"/>
          <w:bCs/>
          <w:sz w:val="28"/>
          <w:szCs w:val="28"/>
          <w:lang w:val="en-US" w:eastAsia="zh-CN"/>
        </w:rPr>
        <w:t xml:space="preserve">   </w:t>
      </w:r>
    </w:p>
    <w:p>
      <w:pPr>
        <w:spacing w:line="600" w:lineRule="exact"/>
        <w:ind w:firstLine="570"/>
        <w:rPr>
          <w:rFonts w:eastAsia="仿宋"/>
          <w:b/>
          <w:bCs/>
          <w:sz w:val="28"/>
          <w:szCs w:val="28"/>
        </w:rPr>
      </w:pPr>
      <w:r>
        <w:rPr>
          <w:rFonts w:eastAsia="仿宋"/>
          <w:b/>
          <w:sz w:val="28"/>
          <w:szCs w:val="28"/>
        </w:rPr>
        <w:t>（</w:t>
      </w:r>
      <w:r>
        <w:rPr>
          <w:rFonts w:hint="eastAsia" w:eastAsia="仿宋"/>
          <w:b/>
          <w:sz w:val="28"/>
          <w:szCs w:val="28"/>
          <w:lang w:val="en-US" w:eastAsia="zh-CN"/>
        </w:rPr>
        <w:t>七</w:t>
      </w:r>
      <w:r>
        <w:rPr>
          <w:rFonts w:eastAsia="仿宋"/>
          <w:b/>
          <w:sz w:val="28"/>
          <w:szCs w:val="28"/>
        </w:rPr>
        <w:t>）</w:t>
      </w:r>
      <w:r>
        <w:rPr>
          <w:rFonts w:eastAsia="仿宋"/>
          <w:b/>
          <w:bCs/>
          <w:sz w:val="28"/>
          <w:szCs w:val="28"/>
        </w:rPr>
        <w:t>公司</w:t>
      </w:r>
      <w:r>
        <w:rPr>
          <w:rFonts w:hint="eastAsia" w:eastAsia="仿宋"/>
          <w:b/>
          <w:bCs/>
          <w:sz w:val="28"/>
          <w:szCs w:val="28"/>
          <w:lang w:eastAsia="zh-CN"/>
        </w:rPr>
        <w:t>2023</w:t>
      </w:r>
      <w:r>
        <w:rPr>
          <w:rFonts w:eastAsia="仿宋"/>
          <w:b/>
          <w:bCs/>
          <w:sz w:val="28"/>
          <w:szCs w:val="28"/>
        </w:rPr>
        <w:t>年年度报告及摘要</w:t>
      </w:r>
    </w:p>
    <w:p>
      <w:pPr>
        <w:spacing w:line="600" w:lineRule="exact"/>
        <w:ind w:firstLine="570"/>
        <w:rPr>
          <w:rFonts w:eastAsia="仿宋"/>
          <w:bCs/>
          <w:color w:val="000000"/>
          <w:sz w:val="28"/>
          <w:szCs w:val="28"/>
        </w:rPr>
      </w:pPr>
      <w:r>
        <w:rPr>
          <w:rFonts w:eastAsia="仿宋"/>
          <w:sz w:val="28"/>
          <w:szCs w:val="28"/>
        </w:rPr>
        <w:t>会议以9票赞同、0票反对、0票弃权，通过了《公司</w:t>
      </w:r>
      <w:r>
        <w:rPr>
          <w:rFonts w:hint="eastAsia" w:eastAsia="仿宋"/>
          <w:sz w:val="28"/>
          <w:szCs w:val="28"/>
          <w:lang w:eastAsia="zh-CN"/>
        </w:rPr>
        <w:t>2023</w:t>
      </w:r>
      <w:r>
        <w:rPr>
          <w:rFonts w:eastAsia="仿宋"/>
          <w:sz w:val="28"/>
          <w:szCs w:val="28"/>
        </w:rPr>
        <w:t>年年度报告及摘要》。</w:t>
      </w:r>
      <w:r>
        <w:rPr>
          <w:rFonts w:eastAsia="仿宋"/>
          <w:bCs/>
          <w:color w:val="000000"/>
          <w:sz w:val="28"/>
          <w:szCs w:val="28"/>
        </w:rPr>
        <w:t>同意将该议案提交公司</w:t>
      </w:r>
      <w:r>
        <w:rPr>
          <w:rFonts w:hint="eastAsia" w:eastAsia="仿宋"/>
          <w:bCs/>
          <w:color w:val="000000"/>
          <w:sz w:val="28"/>
          <w:szCs w:val="28"/>
          <w:lang w:eastAsia="zh-CN"/>
        </w:rPr>
        <w:t>2023</w:t>
      </w:r>
      <w:r>
        <w:rPr>
          <w:rFonts w:eastAsia="仿宋"/>
          <w:bCs/>
          <w:color w:val="000000"/>
          <w:sz w:val="28"/>
          <w:szCs w:val="28"/>
        </w:rPr>
        <w:t>年度股东大会审议。</w:t>
      </w:r>
    </w:p>
    <w:p>
      <w:pPr>
        <w:spacing w:line="600" w:lineRule="exact"/>
        <w:ind w:firstLine="570"/>
        <w:rPr>
          <w:rFonts w:eastAsia="仿宋"/>
          <w:sz w:val="28"/>
          <w:szCs w:val="28"/>
        </w:rPr>
      </w:pPr>
      <w:r>
        <w:rPr>
          <w:rFonts w:eastAsia="仿宋"/>
          <w:bCs/>
          <w:sz w:val="28"/>
          <w:szCs w:val="28"/>
        </w:rPr>
        <w:t>具体内容详见同日刊载于巨潮资讯网上的《吉林电力股份有限公司</w:t>
      </w:r>
      <w:r>
        <w:rPr>
          <w:rFonts w:hint="eastAsia" w:eastAsia="仿宋"/>
          <w:bCs/>
          <w:sz w:val="28"/>
          <w:szCs w:val="28"/>
          <w:lang w:eastAsia="zh-CN"/>
        </w:rPr>
        <w:t>2023</w:t>
      </w:r>
      <w:r>
        <w:rPr>
          <w:rFonts w:eastAsia="仿宋"/>
          <w:bCs/>
          <w:sz w:val="28"/>
          <w:szCs w:val="28"/>
        </w:rPr>
        <w:t>年年度报告》（</w:t>
      </w:r>
      <w:r>
        <w:rPr>
          <w:rFonts w:hint="eastAsia" w:eastAsia="仿宋"/>
          <w:bCs/>
          <w:sz w:val="28"/>
          <w:szCs w:val="28"/>
          <w:lang w:eastAsia="zh-CN"/>
        </w:rPr>
        <w:t>2024</w:t>
      </w:r>
      <w:r>
        <w:rPr>
          <w:rFonts w:eastAsia="仿宋"/>
          <w:bCs/>
          <w:sz w:val="28"/>
          <w:szCs w:val="28"/>
        </w:rPr>
        <w:t>-</w:t>
      </w:r>
      <w:r>
        <w:rPr>
          <w:rFonts w:hint="eastAsia" w:eastAsia="仿宋"/>
          <w:bCs/>
          <w:sz w:val="28"/>
          <w:szCs w:val="28"/>
          <w:lang w:val="en-US" w:eastAsia="zh-CN"/>
        </w:rPr>
        <w:t>031</w:t>
      </w:r>
      <w:r>
        <w:rPr>
          <w:rFonts w:eastAsia="仿宋"/>
          <w:bCs/>
          <w:sz w:val="28"/>
          <w:szCs w:val="28"/>
        </w:rPr>
        <w:t>）和刊载于《中国证券报》《上海证券报》《证券时报》和巨潮资讯网上的《吉林电力股份有限公司</w:t>
      </w:r>
      <w:r>
        <w:rPr>
          <w:rFonts w:hint="eastAsia" w:eastAsia="仿宋"/>
          <w:bCs/>
          <w:sz w:val="28"/>
          <w:szCs w:val="28"/>
          <w:lang w:eastAsia="zh-CN"/>
        </w:rPr>
        <w:t>2023</w:t>
      </w:r>
      <w:r>
        <w:rPr>
          <w:rFonts w:eastAsia="仿宋"/>
          <w:bCs/>
          <w:sz w:val="28"/>
          <w:szCs w:val="28"/>
        </w:rPr>
        <w:t>年年度报告摘要》（</w:t>
      </w:r>
      <w:r>
        <w:rPr>
          <w:rFonts w:hint="eastAsia" w:eastAsia="仿宋"/>
          <w:bCs/>
          <w:sz w:val="28"/>
          <w:szCs w:val="28"/>
          <w:lang w:eastAsia="zh-CN"/>
        </w:rPr>
        <w:t>2024</w:t>
      </w:r>
      <w:r>
        <w:rPr>
          <w:rFonts w:eastAsia="仿宋"/>
          <w:bCs/>
          <w:sz w:val="28"/>
          <w:szCs w:val="28"/>
        </w:rPr>
        <w:t>-</w:t>
      </w:r>
      <w:r>
        <w:rPr>
          <w:rFonts w:hint="eastAsia" w:eastAsia="仿宋"/>
          <w:bCs/>
          <w:sz w:val="28"/>
          <w:szCs w:val="28"/>
          <w:lang w:val="en-US" w:eastAsia="zh-CN"/>
        </w:rPr>
        <w:t>032</w:t>
      </w:r>
      <w:r>
        <w:rPr>
          <w:rFonts w:eastAsia="仿宋"/>
          <w:bCs/>
          <w:sz w:val="28"/>
          <w:szCs w:val="28"/>
        </w:rPr>
        <w:t>）。</w:t>
      </w:r>
    </w:p>
    <w:p>
      <w:pPr>
        <w:spacing w:line="600" w:lineRule="exact"/>
        <w:ind w:firstLine="562" w:firstLineChars="200"/>
        <w:rPr>
          <w:rFonts w:eastAsia="仿宋"/>
          <w:b/>
          <w:sz w:val="28"/>
          <w:szCs w:val="28"/>
        </w:rPr>
      </w:pPr>
      <w:r>
        <w:rPr>
          <w:rFonts w:eastAsia="仿宋"/>
          <w:b/>
          <w:sz w:val="28"/>
          <w:szCs w:val="28"/>
        </w:rPr>
        <w:t>（</w:t>
      </w:r>
      <w:r>
        <w:rPr>
          <w:rFonts w:hint="eastAsia" w:eastAsia="仿宋"/>
          <w:b/>
          <w:sz w:val="28"/>
          <w:szCs w:val="28"/>
          <w:lang w:val="en-US" w:eastAsia="zh-CN"/>
        </w:rPr>
        <w:t>八</w:t>
      </w:r>
      <w:r>
        <w:rPr>
          <w:rFonts w:eastAsia="仿宋"/>
          <w:b/>
          <w:sz w:val="28"/>
          <w:szCs w:val="28"/>
        </w:rPr>
        <w:t>）公司</w:t>
      </w:r>
      <w:r>
        <w:rPr>
          <w:rFonts w:hint="eastAsia" w:eastAsia="仿宋"/>
          <w:b/>
          <w:sz w:val="28"/>
          <w:szCs w:val="28"/>
          <w:lang w:eastAsia="zh-CN"/>
        </w:rPr>
        <w:t>2023</w:t>
      </w:r>
      <w:r>
        <w:rPr>
          <w:rFonts w:eastAsia="仿宋"/>
          <w:b/>
          <w:sz w:val="28"/>
          <w:szCs w:val="28"/>
        </w:rPr>
        <w:t>年度环境、社会及</w:t>
      </w:r>
      <w:r>
        <w:rPr>
          <w:rFonts w:hint="eastAsia" w:eastAsia="仿宋"/>
          <w:b/>
          <w:sz w:val="28"/>
          <w:szCs w:val="28"/>
        </w:rPr>
        <w:t>公司治理</w:t>
      </w:r>
      <w:r>
        <w:rPr>
          <w:rFonts w:eastAsia="仿宋"/>
          <w:b/>
          <w:sz w:val="28"/>
          <w:szCs w:val="28"/>
        </w:rPr>
        <w:t>（ESG）报告</w:t>
      </w:r>
    </w:p>
    <w:p>
      <w:pPr>
        <w:spacing w:line="600" w:lineRule="exact"/>
        <w:ind w:firstLine="570"/>
        <w:rPr>
          <w:rFonts w:eastAsia="仿宋"/>
          <w:sz w:val="28"/>
          <w:szCs w:val="28"/>
        </w:rPr>
      </w:pPr>
      <w:r>
        <w:rPr>
          <w:rFonts w:eastAsia="仿宋"/>
          <w:sz w:val="28"/>
          <w:szCs w:val="28"/>
        </w:rPr>
        <w:t>会议以9票赞同、0票反对、0票弃权，通过了《公司</w:t>
      </w:r>
      <w:r>
        <w:rPr>
          <w:rFonts w:hint="eastAsia" w:eastAsia="仿宋"/>
          <w:sz w:val="28"/>
          <w:szCs w:val="28"/>
          <w:lang w:eastAsia="zh-CN"/>
        </w:rPr>
        <w:t>2023</w:t>
      </w:r>
      <w:r>
        <w:rPr>
          <w:rFonts w:eastAsia="仿宋"/>
          <w:sz w:val="28"/>
          <w:szCs w:val="28"/>
        </w:rPr>
        <w:t>年度环境、社会及</w:t>
      </w:r>
      <w:r>
        <w:rPr>
          <w:rFonts w:hint="eastAsia" w:eastAsia="仿宋"/>
          <w:sz w:val="28"/>
          <w:szCs w:val="28"/>
        </w:rPr>
        <w:t>公司治理</w:t>
      </w:r>
      <w:r>
        <w:rPr>
          <w:rFonts w:eastAsia="仿宋"/>
          <w:sz w:val="28"/>
          <w:szCs w:val="28"/>
        </w:rPr>
        <w:t>（ESG）报告》。</w:t>
      </w:r>
    </w:p>
    <w:p>
      <w:pPr>
        <w:spacing w:line="600" w:lineRule="exact"/>
        <w:ind w:firstLine="570"/>
        <w:rPr>
          <w:rFonts w:eastAsia="仿宋"/>
          <w:b/>
          <w:bCs/>
          <w:sz w:val="28"/>
          <w:szCs w:val="28"/>
        </w:rPr>
      </w:pPr>
      <w:r>
        <w:rPr>
          <w:rFonts w:eastAsia="仿宋"/>
          <w:bCs/>
          <w:sz w:val="28"/>
          <w:szCs w:val="28"/>
        </w:rPr>
        <w:t>具体内容详见同日刊载于巨潮资讯网上的《吉林电力股份有限公司</w:t>
      </w:r>
      <w:r>
        <w:rPr>
          <w:rFonts w:hint="eastAsia" w:eastAsia="仿宋"/>
          <w:bCs/>
          <w:sz w:val="28"/>
          <w:szCs w:val="28"/>
          <w:lang w:eastAsia="zh-CN"/>
        </w:rPr>
        <w:t>2023</w:t>
      </w:r>
      <w:r>
        <w:rPr>
          <w:rFonts w:eastAsia="仿宋"/>
          <w:bCs/>
          <w:sz w:val="28"/>
          <w:szCs w:val="28"/>
        </w:rPr>
        <w:t>年度环境、社会及</w:t>
      </w:r>
      <w:r>
        <w:rPr>
          <w:rFonts w:hint="eastAsia" w:eastAsia="仿宋"/>
          <w:bCs/>
          <w:sz w:val="28"/>
          <w:szCs w:val="28"/>
        </w:rPr>
        <w:t>公司治理</w:t>
      </w:r>
      <w:r>
        <w:rPr>
          <w:rFonts w:eastAsia="仿宋"/>
          <w:bCs/>
          <w:sz w:val="28"/>
          <w:szCs w:val="28"/>
        </w:rPr>
        <w:t>（ESG）报告》。</w:t>
      </w:r>
    </w:p>
    <w:p>
      <w:pPr>
        <w:spacing w:line="600" w:lineRule="exact"/>
        <w:ind w:firstLine="570"/>
        <w:rPr>
          <w:rFonts w:eastAsia="仿宋"/>
          <w:b/>
          <w:bCs/>
          <w:sz w:val="28"/>
          <w:szCs w:val="28"/>
        </w:rPr>
      </w:pPr>
      <w:r>
        <w:rPr>
          <w:rFonts w:eastAsia="仿宋"/>
          <w:b/>
          <w:bCs/>
          <w:sz w:val="28"/>
          <w:szCs w:val="28"/>
          <w:highlight w:val="none"/>
        </w:rPr>
        <w:t>（</w:t>
      </w:r>
      <w:r>
        <w:rPr>
          <w:rFonts w:hint="eastAsia" w:eastAsia="仿宋"/>
          <w:b/>
          <w:bCs/>
          <w:sz w:val="28"/>
          <w:szCs w:val="28"/>
          <w:highlight w:val="none"/>
          <w:lang w:val="en-US" w:eastAsia="zh-CN"/>
        </w:rPr>
        <w:t>九</w:t>
      </w:r>
      <w:r>
        <w:rPr>
          <w:rFonts w:eastAsia="仿宋"/>
          <w:b/>
          <w:bCs/>
          <w:sz w:val="28"/>
          <w:szCs w:val="28"/>
          <w:highlight w:val="none"/>
        </w:rPr>
        <w:t>）</w:t>
      </w:r>
      <w:r>
        <w:rPr>
          <w:rFonts w:eastAsia="仿宋"/>
          <w:b/>
          <w:bCs/>
          <w:sz w:val="28"/>
          <w:szCs w:val="28"/>
        </w:rPr>
        <w:t>公司</w:t>
      </w:r>
      <w:r>
        <w:rPr>
          <w:rFonts w:hint="eastAsia" w:eastAsia="仿宋"/>
          <w:b/>
          <w:bCs/>
          <w:sz w:val="28"/>
          <w:szCs w:val="28"/>
          <w:lang w:eastAsia="zh-CN"/>
        </w:rPr>
        <w:t>2023</w:t>
      </w:r>
      <w:r>
        <w:rPr>
          <w:rFonts w:eastAsia="仿宋"/>
          <w:b/>
          <w:bCs/>
          <w:sz w:val="28"/>
          <w:szCs w:val="28"/>
        </w:rPr>
        <w:t>年度内部控制评价报告</w:t>
      </w:r>
    </w:p>
    <w:p>
      <w:pPr>
        <w:spacing w:line="600" w:lineRule="exact"/>
        <w:ind w:firstLine="560" w:firstLineChars="200"/>
        <w:rPr>
          <w:rFonts w:eastAsia="仿宋"/>
          <w:sz w:val="28"/>
          <w:szCs w:val="28"/>
        </w:rPr>
      </w:pPr>
      <w:r>
        <w:rPr>
          <w:rFonts w:eastAsia="仿宋"/>
          <w:sz w:val="28"/>
          <w:szCs w:val="28"/>
        </w:rPr>
        <w:t>会议以9票赞同、0票反对、0票弃权，通过了《公司</w:t>
      </w:r>
      <w:r>
        <w:rPr>
          <w:rFonts w:hint="eastAsia" w:eastAsia="仿宋"/>
          <w:sz w:val="28"/>
          <w:szCs w:val="28"/>
          <w:lang w:eastAsia="zh-CN"/>
        </w:rPr>
        <w:t>2023</w:t>
      </w:r>
      <w:r>
        <w:rPr>
          <w:rFonts w:eastAsia="仿宋"/>
          <w:sz w:val="28"/>
          <w:szCs w:val="28"/>
        </w:rPr>
        <w:t>年度内部控制评价报告》。</w:t>
      </w:r>
    </w:p>
    <w:p>
      <w:pPr>
        <w:spacing w:line="600" w:lineRule="exact"/>
        <w:ind w:firstLine="570"/>
        <w:rPr>
          <w:rFonts w:eastAsia="仿宋"/>
          <w:b/>
          <w:color w:val="000000"/>
          <w:sz w:val="28"/>
          <w:szCs w:val="28"/>
        </w:rPr>
      </w:pPr>
      <w:r>
        <w:rPr>
          <w:rFonts w:eastAsia="仿宋"/>
          <w:bCs/>
          <w:sz w:val="28"/>
          <w:szCs w:val="28"/>
        </w:rPr>
        <w:t>具体内容详见同日刊载于巨潮资讯网上的《吉林电力股份有限公司</w:t>
      </w:r>
      <w:r>
        <w:rPr>
          <w:rFonts w:hint="eastAsia" w:eastAsia="仿宋"/>
          <w:bCs/>
          <w:sz w:val="28"/>
          <w:szCs w:val="28"/>
          <w:lang w:eastAsia="zh-CN"/>
        </w:rPr>
        <w:t>2023</w:t>
      </w:r>
      <w:r>
        <w:rPr>
          <w:rFonts w:eastAsia="仿宋"/>
          <w:bCs/>
          <w:sz w:val="28"/>
          <w:szCs w:val="28"/>
        </w:rPr>
        <w:t>年度内部控制评价报告》。</w:t>
      </w:r>
    </w:p>
    <w:p>
      <w:pPr>
        <w:spacing w:line="600" w:lineRule="exact"/>
        <w:ind w:firstLine="570"/>
        <w:rPr>
          <w:rFonts w:eastAsia="仿宋"/>
          <w:b/>
          <w:sz w:val="28"/>
          <w:szCs w:val="28"/>
        </w:rPr>
      </w:pPr>
      <w:r>
        <w:rPr>
          <w:rFonts w:eastAsia="仿宋"/>
          <w:b/>
          <w:sz w:val="28"/>
          <w:szCs w:val="28"/>
        </w:rPr>
        <w:t>（十）公司</w:t>
      </w:r>
      <w:r>
        <w:rPr>
          <w:rFonts w:hint="eastAsia" w:eastAsia="仿宋"/>
          <w:b/>
          <w:sz w:val="28"/>
          <w:szCs w:val="28"/>
          <w:lang w:eastAsia="zh-CN"/>
        </w:rPr>
        <w:t>2023</w:t>
      </w:r>
      <w:r>
        <w:rPr>
          <w:rFonts w:eastAsia="仿宋"/>
          <w:b/>
          <w:sz w:val="28"/>
          <w:szCs w:val="28"/>
        </w:rPr>
        <w:t>年度内控体系工作报告</w:t>
      </w:r>
    </w:p>
    <w:p>
      <w:pPr>
        <w:spacing w:line="600" w:lineRule="exact"/>
        <w:ind w:firstLine="570"/>
        <w:rPr>
          <w:rFonts w:eastAsia="仿宋"/>
          <w:b/>
          <w:bCs/>
          <w:sz w:val="28"/>
          <w:szCs w:val="28"/>
          <w:highlight w:val="none"/>
        </w:rPr>
      </w:pPr>
      <w:r>
        <w:rPr>
          <w:rFonts w:eastAsia="仿宋"/>
          <w:sz w:val="28"/>
          <w:szCs w:val="28"/>
        </w:rPr>
        <w:t>会议以9票赞同、0票反对、0票弃权，通过了《公司</w:t>
      </w:r>
      <w:r>
        <w:rPr>
          <w:rFonts w:hint="eastAsia" w:eastAsia="仿宋"/>
          <w:sz w:val="28"/>
          <w:szCs w:val="28"/>
          <w:lang w:eastAsia="zh-CN"/>
        </w:rPr>
        <w:t>2023</w:t>
      </w:r>
      <w:r>
        <w:rPr>
          <w:rFonts w:eastAsia="仿宋"/>
          <w:sz w:val="28"/>
          <w:szCs w:val="28"/>
        </w:rPr>
        <w:t>年度内控体系工作报告》。</w:t>
      </w:r>
    </w:p>
    <w:p>
      <w:pPr>
        <w:spacing w:line="600" w:lineRule="exact"/>
        <w:ind w:firstLine="570"/>
        <w:rPr>
          <w:rFonts w:eastAsia="仿宋"/>
          <w:b/>
          <w:bCs/>
          <w:sz w:val="28"/>
          <w:szCs w:val="28"/>
          <w:highlight w:val="none"/>
        </w:rPr>
      </w:pPr>
      <w:r>
        <w:rPr>
          <w:rFonts w:hint="eastAsia" w:eastAsia="仿宋"/>
          <w:b/>
          <w:bCs/>
          <w:sz w:val="28"/>
          <w:szCs w:val="28"/>
          <w:highlight w:val="none"/>
          <w:lang w:eastAsia="zh-CN"/>
        </w:rPr>
        <w:t>（</w:t>
      </w:r>
      <w:r>
        <w:rPr>
          <w:rFonts w:hint="eastAsia" w:eastAsia="仿宋"/>
          <w:b/>
          <w:bCs/>
          <w:sz w:val="28"/>
          <w:szCs w:val="28"/>
          <w:highlight w:val="none"/>
          <w:lang w:val="en-US" w:eastAsia="zh-CN"/>
        </w:rPr>
        <w:t>十一</w:t>
      </w:r>
      <w:r>
        <w:rPr>
          <w:rFonts w:hint="eastAsia" w:eastAsia="仿宋"/>
          <w:b/>
          <w:bCs/>
          <w:sz w:val="28"/>
          <w:szCs w:val="28"/>
          <w:highlight w:val="none"/>
          <w:lang w:eastAsia="zh-CN"/>
        </w:rPr>
        <w:t>）</w:t>
      </w:r>
      <w:r>
        <w:rPr>
          <w:rFonts w:eastAsia="仿宋"/>
          <w:b/>
          <w:bCs/>
          <w:sz w:val="28"/>
          <w:szCs w:val="28"/>
          <w:highlight w:val="none"/>
        </w:rPr>
        <w:t>公司</w:t>
      </w:r>
      <w:r>
        <w:rPr>
          <w:rFonts w:hint="eastAsia" w:eastAsia="仿宋"/>
          <w:b/>
          <w:bCs/>
          <w:sz w:val="28"/>
          <w:szCs w:val="28"/>
          <w:highlight w:val="none"/>
          <w:lang w:eastAsia="zh-CN"/>
        </w:rPr>
        <w:t>2024</w:t>
      </w:r>
      <w:r>
        <w:rPr>
          <w:rFonts w:eastAsia="仿宋"/>
          <w:b/>
          <w:bCs/>
          <w:sz w:val="28"/>
          <w:szCs w:val="28"/>
          <w:highlight w:val="none"/>
        </w:rPr>
        <w:t>年度财务预算报告</w:t>
      </w:r>
    </w:p>
    <w:p>
      <w:pPr>
        <w:spacing w:line="600" w:lineRule="exact"/>
        <w:ind w:firstLine="570"/>
        <w:rPr>
          <w:rFonts w:eastAsia="仿宋"/>
          <w:sz w:val="28"/>
          <w:szCs w:val="28"/>
          <w:highlight w:val="yellow"/>
        </w:rPr>
      </w:pPr>
      <w:r>
        <w:rPr>
          <w:rFonts w:eastAsia="仿宋"/>
          <w:sz w:val="28"/>
          <w:szCs w:val="28"/>
          <w:highlight w:val="none"/>
        </w:rPr>
        <w:t>会议以9票赞同、0票反对、0票弃权，通过了《公司</w:t>
      </w:r>
      <w:r>
        <w:rPr>
          <w:rFonts w:hint="eastAsia" w:eastAsia="仿宋"/>
          <w:sz w:val="28"/>
          <w:szCs w:val="28"/>
          <w:highlight w:val="none"/>
          <w:lang w:eastAsia="zh-CN"/>
        </w:rPr>
        <w:t>2024</w:t>
      </w:r>
      <w:r>
        <w:rPr>
          <w:rFonts w:eastAsia="仿宋"/>
          <w:sz w:val="28"/>
          <w:szCs w:val="28"/>
          <w:highlight w:val="none"/>
        </w:rPr>
        <w:t>年度财务预算报告》。</w:t>
      </w:r>
      <w:r>
        <w:rPr>
          <w:rFonts w:hint="eastAsia" w:eastAsia="仿宋"/>
          <w:sz w:val="28"/>
          <w:szCs w:val="28"/>
          <w:highlight w:val="none"/>
          <w:lang w:eastAsia="zh-CN"/>
        </w:rPr>
        <w:t>2024</w:t>
      </w:r>
      <w:r>
        <w:rPr>
          <w:rFonts w:eastAsia="仿宋"/>
          <w:sz w:val="28"/>
          <w:szCs w:val="28"/>
          <w:highlight w:val="none"/>
        </w:rPr>
        <w:t>年财务预算主要指标为：</w:t>
      </w:r>
      <w:r>
        <w:rPr>
          <w:rFonts w:eastAsia="仿宋"/>
          <w:sz w:val="28"/>
          <w:szCs w:val="28"/>
          <w:highlight w:val="none"/>
          <w:lang w:bidi="ar"/>
        </w:rPr>
        <w:t>发电量</w:t>
      </w:r>
      <w:r>
        <w:rPr>
          <w:rFonts w:hint="eastAsia" w:eastAsia="仿宋"/>
          <w:sz w:val="28"/>
          <w:szCs w:val="28"/>
          <w:highlight w:val="none"/>
          <w:lang w:bidi="ar"/>
        </w:rPr>
        <w:t>295.72</w:t>
      </w:r>
      <w:r>
        <w:rPr>
          <w:rFonts w:eastAsia="仿宋"/>
          <w:sz w:val="28"/>
          <w:szCs w:val="28"/>
          <w:highlight w:val="none"/>
          <w:lang w:bidi="ar"/>
        </w:rPr>
        <w:t>亿千</w:t>
      </w:r>
      <w:r>
        <w:rPr>
          <w:rFonts w:hint="eastAsia" w:ascii="仿宋" w:hAnsi="仿宋" w:eastAsia="仿宋" w:cs="仿宋"/>
          <w:sz w:val="28"/>
          <w:szCs w:val="28"/>
          <w:highlight w:val="none"/>
          <w:lang w:bidi="ar"/>
        </w:rPr>
        <w:t>瓦时</w:t>
      </w:r>
      <w:r>
        <w:rPr>
          <w:rFonts w:hint="eastAsia" w:eastAsia="仿宋"/>
          <w:sz w:val="28"/>
          <w:szCs w:val="28"/>
          <w:highlight w:val="none"/>
        </w:rPr>
        <w:t>，营业</w:t>
      </w:r>
      <w:r>
        <w:rPr>
          <w:rFonts w:eastAsia="仿宋"/>
          <w:sz w:val="28"/>
          <w:szCs w:val="28"/>
          <w:highlight w:val="none"/>
        </w:rPr>
        <w:t>收入</w:t>
      </w:r>
      <w:r>
        <w:rPr>
          <w:rFonts w:hint="eastAsia" w:eastAsia="仿宋"/>
          <w:sz w:val="28"/>
          <w:szCs w:val="28"/>
          <w:highlight w:val="none"/>
        </w:rPr>
        <w:t>146.16</w:t>
      </w:r>
      <w:r>
        <w:rPr>
          <w:rFonts w:eastAsia="仿宋"/>
          <w:sz w:val="28"/>
          <w:szCs w:val="28"/>
          <w:highlight w:val="none"/>
        </w:rPr>
        <w:t>亿元，利润总额</w:t>
      </w:r>
      <w:r>
        <w:rPr>
          <w:rFonts w:hint="eastAsia" w:eastAsia="仿宋"/>
          <w:sz w:val="28"/>
          <w:szCs w:val="28"/>
          <w:highlight w:val="none"/>
        </w:rPr>
        <w:t>22.13</w:t>
      </w:r>
      <w:r>
        <w:rPr>
          <w:rFonts w:eastAsia="仿宋"/>
          <w:sz w:val="28"/>
          <w:szCs w:val="28"/>
          <w:highlight w:val="none"/>
        </w:rPr>
        <w:t>亿元。</w:t>
      </w:r>
      <w:r>
        <w:rPr>
          <w:rFonts w:eastAsia="仿宋"/>
          <w:sz w:val="28"/>
          <w:szCs w:val="28"/>
          <w:highlight w:val="none"/>
          <w:lang w:bidi="ar"/>
        </w:rPr>
        <w:t>上述财务预算并不代表公司对</w:t>
      </w:r>
      <w:r>
        <w:rPr>
          <w:rFonts w:hint="eastAsia" w:eastAsia="仿宋"/>
          <w:sz w:val="28"/>
          <w:szCs w:val="28"/>
          <w:highlight w:val="none"/>
          <w:lang w:eastAsia="zh-CN" w:bidi="ar"/>
        </w:rPr>
        <w:t>2024</w:t>
      </w:r>
      <w:r>
        <w:rPr>
          <w:rFonts w:eastAsia="仿宋"/>
          <w:sz w:val="28"/>
          <w:szCs w:val="28"/>
          <w:highlight w:val="none"/>
          <w:lang w:bidi="ar"/>
        </w:rPr>
        <w:t>年度的业绩承诺和盈利预测，能否实现取决于宏观经济环境、行业发展状况等诸多因素，存在不确定性，请投资者注意</w:t>
      </w:r>
      <w:r>
        <w:rPr>
          <w:rFonts w:hint="eastAsia" w:eastAsia="仿宋"/>
          <w:sz w:val="28"/>
          <w:szCs w:val="28"/>
          <w:highlight w:val="none"/>
          <w:lang w:val="en-US" w:eastAsia="zh-CN" w:bidi="ar"/>
        </w:rPr>
        <w:t>投资风险</w:t>
      </w:r>
      <w:r>
        <w:rPr>
          <w:rFonts w:eastAsia="仿宋"/>
          <w:sz w:val="28"/>
          <w:szCs w:val="28"/>
          <w:highlight w:val="none"/>
          <w:lang w:bidi="ar"/>
        </w:rPr>
        <w:t>。</w:t>
      </w:r>
      <w:r>
        <w:rPr>
          <w:rFonts w:eastAsia="仿宋"/>
          <w:bCs/>
          <w:color w:val="000000"/>
          <w:sz w:val="28"/>
          <w:szCs w:val="28"/>
          <w:highlight w:val="none"/>
        </w:rPr>
        <w:t>同意将该议案提交公司</w:t>
      </w:r>
      <w:r>
        <w:rPr>
          <w:rFonts w:hint="eastAsia" w:eastAsia="仿宋"/>
          <w:bCs/>
          <w:color w:val="000000"/>
          <w:sz w:val="28"/>
          <w:szCs w:val="28"/>
          <w:highlight w:val="none"/>
          <w:lang w:eastAsia="zh-CN"/>
        </w:rPr>
        <w:t>2023</w:t>
      </w:r>
      <w:r>
        <w:rPr>
          <w:rFonts w:eastAsia="仿宋"/>
          <w:bCs/>
          <w:color w:val="000000"/>
          <w:sz w:val="28"/>
          <w:szCs w:val="28"/>
          <w:highlight w:val="none"/>
        </w:rPr>
        <w:t>年度股东大会审议。</w:t>
      </w:r>
    </w:p>
    <w:p>
      <w:pPr>
        <w:spacing w:line="600" w:lineRule="exact"/>
        <w:ind w:firstLine="570"/>
        <w:rPr>
          <w:rFonts w:eastAsia="仿宋"/>
          <w:b/>
          <w:bCs/>
          <w:sz w:val="28"/>
          <w:szCs w:val="28"/>
          <w:highlight w:val="none"/>
        </w:rPr>
      </w:pPr>
      <w:r>
        <w:rPr>
          <w:rFonts w:eastAsia="仿宋"/>
          <w:b/>
          <w:bCs/>
          <w:sz w:val="28"/>
          <w:szCs w:val="28"/>
          <w:highlight w:val="none"/>
        </w:rPr>
        <w:t>（</w:t>
      </w:r>
      <w:r>
        <w:rPr>
          <w:rFonts w:hint="eastAsia" w:eastAsia="仿宋"/>
          <w:b/>
          <w:bCs/>
          <w:sz w:val="28"/>
          <w:szCs w:val="28"/>
          <w:highlight w:val="none"/>
          <w:lang w:val="en-US" w:eastAsia="zh-CN"/>
        </w:rPr>
        <w:t>十二</w:t>
      </w:r>
      <w:r>
        <w:rPr>
          <w:rFonts w:eastAsia="仿宋"/>
          <w:b/>
          <w:bCs/>
          <w:sz w:val="28"/>
          <w:szCs w:val="28"/>
          <w:highlight w:val="none"/>
        </w:rPr>
        <w:t>）公司</w:t>
      </w:r>
      <w:r>
        <w:rPr>
          <w:rFonts w:hint="eastAsia" w:eastAsia="仿宋"/>
          <w:b/>
          <w:bCs/>
          <w:sz w:val="28"/>
          <w:szCs w:val="28"/>
          <w:highlight w:val="none"/>
          <w:lang w:eastAsia="zh-CN"/>
        </w:rPr>
        <w:t>2024</w:t>
      </w:r>
      <w:r>
        <w:rPr>
          <w:rFonts w:eastAsia="仿宋"/>
          <w:b/>
          <w:bCs/>
          <w:sz w:val="28"/>
          <w:szCs w:val="28"/>
          <w:highlight w:val="none"/>
        </w:rPr>
        <w:t>年度融资计划</w:t>
      </w:r>
    </w:p>
    <w:p>
      <w:pPr>
        <w:tabs>
          <w:tab w:val="left" w:pos="900"/>
        </w:tabs>
        <w:spacing w:line="600" w:lineRule="exact"/>
        <w:ind w:firstLine="560" w:firstLineChars="200"/>
        <w:rPr>
          <w:rFonts w:eastAsia="仿宋"/>
          <w:bCs/>
          <w:sz w:val="28"/>
          <w:szCs w:val="28"/>
          <w:highlight w:val="none"/>
        </w:rPr>
      </w:pPr>
      <w:r>
        <w:rPr>
          <w:rFonts w:eastAsia="仿宋"/>
          <w:sz w:val="28"/>
          <w:szCs w:val="28"/>
          <w:highlight w:val="none"/>
        </w:rPr>
        <w:t>会议以9票赞同、0票反对、0票弃权，通过了《公司</w:t>
      </w:r>
      <w:r>
        <w:rPr>
          <w:rFonts w:hint="eastAsia" w:eastAsia="仿宋"/>
          <w:sz w:val="28"/>
          <w:szCs w:val="28"/>
          <w:highlight w:val="none"/>
          <w:lang w:eastAsia="zh-CN"/>
        </w:rPr>
        <w:t>2024</w:t>
      </w:r>
      <w:r>
        <w:rPr>
          <w:rFonts w:eastAsia="仿宋"/>
          <w:sz w:val="28"/>
          <w:szCs w:val="28"/>
          <w:highlight w:val="none"/>
        </w:rPr>
        <w:t>年度融资计划》，同意公司</w:t>
      </w:r>
      <w:r>
        <w:rPr>
          <w:rFonts w:hint="eastAsia" w:eastAsia="仿宋"/>
          <w:sz w:val="28"/>
          <w:szCs w:val="28"/>
          <w:highlight w:val="none"/>
          <w:lang w:eastAsia="zh-CN"/>
        </w:rPr>
        <w:t>2024</w:t>
      </w:r>
      <w:r>
        <w:rPr>
          <w:rFonts w:eastAsia="仿宋"/>
          <w:sz w:val="28"/>
          <w:szCs w:val="28"/>
          <w:highlight w:val="none"/>
        </w:rPr>
        <w:t>年度对外融资发生总额不超过</w:t>
      </w:r>
      <w:r>
        <w:rPr>
          <w:rFonts w:hint="eastAsia" w:hAnsi="仿宋" w:eastAsia="仿宋"/>
          <w:bCs/>
          <w:sz w:val="28"/>
          <w:szCs w:val="28"/>
        </w:rPr>
        <w:t>297.70</w:t>
      </w:r>
      <w:r>
        <w:rPr>
          <w:rFonts w:eastAsia="仿宋"/>
          <w:sz w:val="28"/>
          <w:szCs w:val="28"/>
          <w:highlight w:val="none"/>
        </w:rPr>
        <w:t>亿元。</w:t>
      </w:r>
      <w:r>
        <w:rPr>
          <w:rFonts w:eastAsia="仿宋"/>
          <w:bCs/>
          <w:sz w:val="28"/>
          <w:szCs w:val="28"/>
          <w:highlight w:val="none"/>
        </w:rPr>
        <w:t>同意将该议案提交公司</w:t>
      </w:r>
      <w:r>
        <w:rPr>
          <w:rFonts w:hint="eastAsia" w:eastAsia="仿宋"/>
          <w:bCs/>
          <w:sz w:val="28"/>
          <w:szCs w:val="28"/>
          <w:highlight w:val="none"/>
          <w:lang w:eastAsia="zh-CN"/>
        </w:rPr>
        <w:t>2023</w:t>
      </w:r>
      <w:r>
        <w:rPr>
          <w:rFonts w:eastAsia="仿宋"/>
          <w:bCs/>
          <w:sz w:val="28"/>
          <w:szCs w:val="28"/>
          <w:highlight w:val="none"/>
        </w:rPr>
        <w:t>年度股东大会审议。</w:t>
      </w:r>
    </w:p>
    <w:p>
      <w:pPr>
        <w:tabs>
          <w:tab w:val="left" w:pos="900"/>
        </w:tabs>
        <w:spacing w:line="600" w:lineRule="exact"/>
        <w:ind w:firstLine="560" w:firstLineChars="200"/>
        <w:rPr>
          <w:rFonts w:eastAsia="仿宋"/>
          <w:bCs/>
          <w:sz w:val="28"/>
          <w:szCs w:val="28"/>
          <w:highlight w:val="none"/>
        </w:rPr>
      </w:pPr>
      <w:r>
        <w:rPr>
          <w:rFonts w:eastAsia="仿宋"/>
          <w:bCs/>
          <w:sz w:val="28"/>
          <w:szCs w:val="28"/>
          <w:highlight w:val="none"/>
        </w:rPr>
        <w:t>具体内容详见同日刊载于《中国证券报》《上海证券报》《证券时报》和巨潮资讯网上的《吉林电力股份有限公司关于</w:t>
      </w:r>
      <w:r>
        <w:rPr>
          <w:rFonts w:hint="eastAsia" w:eastAsia="仿宋"/>
          <w:bCs/>
          <w:sz w:val="28"/>
          <w:szCs w:val="28"/>
          <w:highlight w:val="none"/>
          <w:lang w:eastAsia="zh-CN"/>
        </w:rPr>
        <w:t>2024</w:t>
      </w:r>
      <w:r>
        <w:rPr>
          <w:rFonts w:eastAsia="仿宋"/>
          <w:bCs/>
          <w:sz w:val="28"/>
          <w:szCs w:val="28"/>
          <w:highlight w:val="none"/>
        </w:rPr>
        <w:t>年度融资计划的公告》（</w:t>
      </w:r>
      <w:r>
        <w:rPr>
          <w:rFonts w:hint="eastAsia" w:eastAsia="仿宋"/>
          <w:bCs/>
          <w:sz w:val="28"/>
          <w:szCs w:val="28"/>
          <w:highlight w:val="none"/>
          <w:lang w:eastAsia="zh-CN"/>
        </w:rPr>
        <w:t>2024</w:t>
      </w:r>
      <w:r>
        <w:rPr>
          <w:rFonts w:eastAsia="仿宋"/>
          <w:bCs/>
          <w:sz w:val="28"/>
          <w:szCs w:val="28"/>
          <w:highlight w:val="none"/>
        </w:rPr>
        <w:t>-0</w:t>
      </w:r>
      <w:r>
        <w:rPr>
          <w:rFonts w:hint="eastAsia" w:eastAsia="仿宋"/>
          <w:bCs/>
          <w:sz w:val="28"/>
          <w:szCs w:val="28"/>
          <w:highlight w:val="none"/>
          <w:lang w:val="en-US" w:eastAsia="zh-CN"/>
        </w:rPr>
        <w:t>33</w:t>
      </w:r>
      <w:r>
        <w:rPr>
          <w:rFonts w:eastAsia="仿宋"/>
          <w:bCs/>
          <w:sz w:val="28"/>
          <w:szCs w:val="28"/>
          <w:highlight w:val="none"/>
        </w:rPr>
        <w:t>）。</w:t>
      </w:r>
    </w:p>
    <w:p>
      <w:pPr>
        <w:spacing w:line="600" w:lineRule="exact"/>
        <w:ind w:firstLine="570"/>
        <w:rPr>
          <w:rFonts w:eastAsia="仿宋"/>
          <w:b/>
          <w:bCs/>
          <w:sz w:val="28"/>
          <w:szCs w:val="28"/>
          <w:highlight w:val="none"/>
        </w:rPr>
      </w:pPr>
      <w:r>
        <w:rPr>
          <w:rFonts w:eastAsia="仿宋"/>
          <w:b/>
          <w:sz w:val="28"/>
          <w:szCs w:val="28"/>
        </w:rPr>
        <w:t>（十</w:t>
      </w:r>
      <w:r>
        <w:rPr>
          <w:rFonts w:hint="eastAsia" w:eastAsia="仿宋"/>
          <w:b/>
          <w:sz w:val="28"/>
          <w:szCs w:val="28"/>
          <w:lang w:val="en-US" w:eastAsia="zh-CN"/>
        </w:rPr>
        <w:t>三</w:t>
      </w:r>
      <w:r>
        <w:rPr>
          <w:rFonts w:eastAsia="仿宋"/>
          <w:b/>
          <w:sz w:val="28"/>
          <w:szCs w:val="28"/>
        </w:rPr>
        <w:t>）</w:t>
      </w:r>
      <w:r>
        <w:rPr>
          <w:rFonts w:hint="eastAsia" w:eastAsia="仿宋"/>
          <w:b/>
          <w:sz w:val="28"/>
          <w:szCs w:val="28"/>
        </w:rPr>
        <w:t>公司2024年度债券发行计划</w:t>
      </w:r>
    </w:p>
    <w:p>
      <w:pPr>
        <w:tabs>
          <w:tab w:val="left" w:pos="900"/>
        </w:tabs>
        <w:spacing w:line="600" w:lineRule="exact"/>
        <w:ind w:firstLine="560" w:firstLineChars="200"/>
        <w:rPr>
          <w:rFonts w:eastAsia="仿宋"/>
          <w:bCs/>
          <w:sz w:val="28"/>
          <w:szCs w:val="28"/>
          <w:highlight w:val="none"/>
        </w:rPr>
      </w:pPr>
      <w:r>
        <w:rPr>
          <w:rFonts w:hint="eastAsia" w:eastAsia="仿宋"/>
          <w:bCs/>
          <w:sz w:val="28"/>
          <w:szCs w:val="28"/>
          <w:highlight w:val="none"/>
        </w:rPr>
        <w:t>会议以9票赞同、0票反对、0票弃权，通过了《公司2024年度债券发行计划》，同意公司2024年度通过超短期融资券发行债券净增加额不超过13亿元</w:t>
      </w:r>
      <w:r>
        <w:rPr>
          <w:rFonts w:hint="eastAsia" w:eastAsia="仿宋"/>
          <w:bCs/>
          <w:sz w:val="28"/>
          <w:szCs w:val="28"/>
          <w:highlight w:val="none"/>
          <w:lang w:eastAsia="zh-CN"/>
        </w:rPr>
        <w:t>；</w:t>
      </w:r>
      <w:r>
        <w:rPr>
          <w:rFonts w:hint="eastAsia" w:eastAsia="仿宋"/>
          <w:bCs/>
          <w:sz w:val="28"/>
          <w:szCs w:val="28"/>
          <w:highlight w:val="none"/>
        </w:rPr>
        <w:t>通过中期票据、公司债券、资产证券化等方式发行债券总额不超过55亿元。同意将该议案提交公司2023年度股东大会审议。</w:t>
      </w:r>
    </w:p>
    <w:p>
      <w:pPr>
        <w:spacing w:line="600" w:lineRule="exact"/>
        <w:ind w:firstLine="570"/>
        <w:rPr>
          <w:rFonts w:eastAsia="仿宋"/>
          <w:b/>
          <w:bCs/>
          <w:sz w:val="28"/>
          <w:szCs w:val="28"/>
        </w:rPr>
      </w:pPr>
      <w:r>
        <w:rPr>
          <w:rFonts w:eastAsia="仿宋"/>
          <w:b/>
          <w:sz w:val="28"/>
          <w:szCs w:val="28"/>
        </w:rPr>
        <w:t>（十</w:t>
      </w:r>
      <w:r>
        <w:rPr>
          <w:rFonts w:hint="eastAsia" w:eastAsia="仿宋"/>
          <w:b/>
          <w:sz w:val="28"/>
          <w:szCs w:val="28"/>
          <w:lang w:val="en-US" w:eastAsia="zh-CN"/>
        </w:rPr>
        <w:t>四</w:t>
      </w:r>
      <w:r>
        <w:rPr>
          <w:rFonts w:eastAsia="仿宋"/>
          <w:b/>
          <w:sz w:val="28"/>
          <w:szCs w:val="28"/>
        </w:rPr>
        <w:t>）</w:t>
      </w:r>
      <w:r>
        <w:rPr>
          <w:rFonts w:eastAsia="仿宋"/>
          <w:b/>
          <w:bCs/>
          <w:sz w:val="28"/>
          <w:szCs w:val="28"/>
        </w:rPr>
        <w:t>公司</w:t>
      </w:r>
      <w:r>
        <w:rPr>
          <w:rFonts w:hint="eastAsia" w:eastAsia="仿宋"/>
          <w:b/>
          <w:bCs/>
          <w:sz w:val="28"/>
          <w:szCs w:val="28"/>
          <w:lang w:eastAsia="zh-CN"/>
        </w:rPr>
        <w:t>2024</w:t>
      </w:r>
      <w:r>
        <w:rPr>
          <w:rFonts w:eastAsia="仿宋"/>
          <w:b/>
          <w:bCs/>
          <w:sz w:val="28"/>
          <w:szCs w:val="28"/>
        </w:rPr>
        <w:t>年度投资计划</w:t>
      </w:r>
    </w:p>
    <w:p>
      <w:pPr>
        <w:tabs>
          <w:tab w:val="left" w:pos="900"/>
        </w:tabs>
        <w:spacing w:line="600" w:lineRule="exact"/>
        <w:ind w:firstLine="560" w:firstLineChars="200"/>
        <w:rPr>
          <w:rFonts w:hint="eastAsia" w:eastAsia="仿宋"/>
          <w:bCs w:val="0"/>
          <w:color w:val="auto"/>
          <w:sz w:val="28"/>
          <w:szCs w:val="28"/>
        </w:rPr>
      </w:pPr>
      <w:r>
        <w:rPr>
          <w:rFonts w:eastAsia="仿宋"/>
          <w:sz w:val="28"/>
          <w:szCs w:val="28"/>
        </w:rPr>
        <w:t>会议以9票赞同、0票反对、0票弃权，通过了《公司</w:t>
      </w:r>
      <w:r>
        <w:rPr>
          <w:rFonts w:hint="eastAsia" w:eastAsia="仿宋"/>
          <w:color w:val="000000"/>
          <w:sz w:val="28"/>
          <w:szCs w:val="28"/>
          <w:lang w:eastAsia="zh-CN"/>
        </w:rPr>
        <w:t>2024</w:t>
      </w:r>
      <w:r>
        <w:rPr>
          <w:rFonts w:eastAsia="仿宋"/>
          <w:color w:val="000000"/>
          <w:sz w:val="28"/>
          <w:szCs w:val="28"/>
        </w:rPr>
        <w:t>年度投资计划》</w:t>
      </w:r>
      <w:r>
        <w:rPr>
          <w:rFonts w:eastAsia="仿宋"/>
          <w:sz w:val="28"/>
          <w:szCs w:val="28"/>
        </w:rPr>
        <w:t>。</w:t>
      </w:r>
      <w:r>
        <w:rPr>
          <w:rFonts w:hint="eastAsia" w:eastAsia="仿宋"/>
          <w:sz w:val="28"/>
          <w:szCs w:val="28"/>
          <w:lang w:eastAsia="zh-CN"/>
        </w:rPr>
        <w:t>2024</w:t>
      </w:r>
      <w:r>
        <w:rPr>
          <w:rFonts w:eastAsia="仿宋"/>
          <w:sz w:val="28"/>
          <w:szCs w:val="28"/>
        </w:rPr>
        <w:t>年公司计划总投资为8</w:t>
      </w:r>
      <w:r>
        <w:rPr>
          <w:rFonts w:hint="eastAsia" w:eastAsia="仿宋"/>
          <w:sz w:val="28"/>
          <w:szCs w:val="28"/>
          <w:lang w:val="en-US" w:eastAsia="zh-CN"/>
        </w:rPr>
        <w:t>3.66</w:t>
      </w:r>
      <w:r>
        <w:rPr>
          <w:rFonts w:hint="eastAsia" w:eastAsia="仿宋"/>
          <w:sz w:val="28"/>
          <w:szCs w:val="28"/>
        </w:rPr>
        <w:t>亿元，</w:t>
      </w:r>
      <w:r>
        <w:rPr>
          <w:rFonts w:eastAsia="仿宋"/>
          <w:sz w:val="28"/>
          <w:szCs w:val="28"/>
        </w:rPr>
        <w:t>其中</w:t>
      </w:r>
      <w:r>
        <w:rPr>
          <w:rFonts w:hint="eastAsia" w:eastAsia="仿宋"/>
          <w:sz w:val="28"/>
          <w:szCs w:val="28"/>
          <w:lang w:val="en-US" w:eastAsia="zh-CN"/>
        </w:rPr>
        <w:t>大中型</w:t>
      </w:r>
      <w:r>
        <w:rPr>
          <w:rFonts w:eastAsia="仿宋"/>
          <w:sz w:val="28"/>
          <w:szCs w:val="28"/>
        </w:rPr>
        <w:t>基本建设计划投资7</w:t>
      </w:r>
      <w:r>
        <w:rPr>
          <w:rFonts w:hint="eastAsia" w:eastAsia="仿宋"/>
          <w:sz w:val="28"/>
          <w:szCs w:val="28"/>
          <w:lang w:val="en-US" w:eastAsia="zh-CN"/>
        </w:rPr>
        <w:t>2.27</w:t>
      </w:r>
      <w:r>
        <w:rPr>
          <w:rFonts w:hint="eastAsia" w:eastAsia="仿宋"/>
          <w:sz w:val="28"/>
          <w:szCs w:val="28"/>
        </w:rPr>
        <w:t>亿元</w:t>
      </w:r>
      <w:r>
        <w:rPr>
          <w:rFonts w:eastAsia="仿宋"/>
          <w:sz w:val="28"/>
          <w:szCs w:val="28"/>
        </w:rPr>
        <w:t>；</w:t>
      </w:r>
      <w:r>
        <w:rPr>
          <w:rFonts w:hint="eastAsia" w:eastAsia="仿宋"/>
          <w:sz w:val="28"/>
          <w:szCs w:val="28"/>
          <w:lang w:val="en-US" w:eastAsia="zh-CN"/>
        </w:rPr>
        <w:t>小型基本建设</w:t>
      </w:r>
      <w:r>
        <w:rPr>
          <w:rFonts w:eastAsia="仿宋"/>
          <w:sz w:val="28"/>
          <w:szCs w:val="28"/>
        </w:rPr>
        <w:t>计划投资</w:t>
      </w:r>
      <w:r>
        <w:rPr>
          <w:rFonts w:hint="eastAsia" w:eastAsia="仿宋"/>
          <w:sz w:val="28"/>
          <w:szCs w:val="28"/>
          <w:lang w:val="en-US" w:eastAsia="zh-CN"/>
        </w:rPr>
        <w:t>2</w:t>
      </w:r>
      <w:r>
        <w:rPr>
          <w:rFonts w:hint="eastAsia" w:eastAsia="仿宋"/>
          <w:sz w:val="28"/>
          <w:szCs w:val="28"/>
        </w:rPr>
        <w:t>亿元</w:t>
      </w:r>
      <w:r>
        <w:rPr>
          <w:rFonts w:eastAsia="仿宋"/>
          <w:sz w:val="28"/>
          <w:szCs w:val="28"/>
        </w:rPr>
        <w:t>；参股</w:t>
      </w:r>
      <w:r>
        <w:rPr>
          <w:rFonts w:hint="eastAsia" w:eastAsia="仿宋"/>
          <w:sz w:val="28"/>
          <w:szCs w:val="28"/>
          <w:lang w:val="en-US" w:eastAsia="zh-CN"/>
        </w:rPr>
        <w:t>计划</w:t>
      </w:r>
      <w:r>
        <w:rPr>
          <w:rFonts w:eastAsia="仿宋"/>
          <w:sz w:val="28"/>
          <w:szCs w:val="28"/>
        </w:rPr>
        <w:t>投资</w:t>
      </w:r>
      <w:r>
        <w:rPr>
          <w:rFonts w:hint="eastAsia" w:eastAsia="仿宋"/>
          <w:sz w:val="28"/>
          <w:szCs w:val="28"/>
        </w:rPr>
        <w:t>0.</w:t>
      </w:r>
      <w:r>
        <w:rPr>
          <w:rFonts w:hint="eastAsia" w:eastAsia="仿宋"/>
          <w:sz w:val="28"/>
          <w:szCs w:val="28"/>
          <w:lang w:val="en-US" w:eastAsia="zh-CN"/>
        </w:rPr>
        <w:t>14</w:t>
      </w:r>
      <w:r>
        <w:rPr>
          <w:rFonts w:hint="eastAsia" w:eastAsia="仿宋"/>
          <w:sz w:val="28"/>
          <w:szCs w:val="28"/>
        </w:rPr>
        <w:t>亿元</w:t>
      </w:r>
      <w:r>
        <w:rPr>
          <w:rFonts w:hint="eastAsia" w:eastAsia="仿宋"/>
          <w:b w:val="0"/>
          <w:sz w:val="28"/>
          <w:szCs w:val="28"/>
        </w:rPr>
        <w:t>；</w:t>
      </w:r>
      <w:r>
        <w:rPr>
          <w:rFonts w:eastAsia="仿宋"/>
          <w:sz w:val="28"/>
          <w:szCs w:val="28"/>
        </w:rPr>
        <w:t>技术改造</w:t>
      </w:r>
      <w:r>
        <w:rPr>
          <w:rFonts w:hint="eastAsia" w:eastAsia="仿宋"/>
          <w:sz w:val="28"/>
          <w:szCs w:val="28"/>
          <w:lang w:val="en-US" w:eastAsia="zh-CN"/>
        </w:rPr>
        <w:t>计划投资</w:t>
      </w:r>
      <w:r>
        <w:rPr>
          <w:rFonts w:eastAsia="仿宋"/>
          <w:sz w:val="28"/>
          <w:szCs w:val="28"/>
        </w:rPr>
        <w:t>3</w:t>
      </w:r>
      <w:r>
        <w:rPr>
          <w:rFonts w:hint="eastAsia" w:eastAsia="仿宋"/>
          <w:sz w:val="28"/>
          <w:szCs w:val="28"/>
        </w:rPr>
        <w:t>.</w:t>
      </w:r>
      <w:r>
        <w:rPr>
          <w:rFonts w:hint="eastAsia" w:eastAsia="仿宋"/>
          <w:sz w:val="28"/>
          <w:szCs w:val="28"/>
          <w:lang w:val="en-US" w:eastAsia="zh-CN"/>
        </w:rPr>
        <w:t>46</w:t>
      </w:r>
      <w:r>
        <w:rPr>
          <w:rFonts w:hint="eastAsia" w:eastAsia="仿宋"/>
          <w:sz w:val="28"/>
          <w:szCs w:val="28"/>
        </w:rPr>
        <w:t>亿元</w:t>
      </w:r>
      <w:r>
        <w:rPr>
          <w:rFonts w:eastAsia="仿宋"/>
          <w:sz w:val="28"/>
          <w:szCs w:val="28"/>
        </w:rPr>
        <w:t>（</w:t>
      </w:r>
      <w:r>
        <w:rPr>
          <w:rFonts w:hint="eastAsia" w:eastAsia="仿宋"/>
          <w:sz w:val="28"/>
          <w:szCs w:val="28"/>
        </w:rPr>
        <w:t>火电项目</w:t>
      </w:r>
      <w:r>
        <w:rPr>
          <w:rFonts w:hint="eastAsia" w:eastAsia="仿宋"/>
          <w:sz w:val="28"/>
          <w:szCs w:val="28"/>
          <w:lang w:val="en-US" w:eastAsia="zh-CN"/>
        </w:rPr>
        <w:t>1.97</w:t>
      </w:r>
      <w:r>
        <w:rPr>
          <w:rFonts w:hint="eastAsia" w:eastAsia="仿宋"/>
          <w:sz w:val="28"/>
          <w:szCs w:val="28"/>
        </w:rPr>
        <w:t>亿元、新能源项目1.</w:t>
      </w:r>
      <w:r>
        <w:rPr>
          <w:rFonts w:hint="eastAsia" w:eastAsia="仿宋"/>
          <w:sz w:val="28"/>
          <w:szCs w:val="28"/>
          <w:lang w:val="en-US" w:eastAsia="zh-CN"/>
        </w:rPr>
        <w:t>49</w:t>
      </w:r>
      <w:r>
        <w:rPr>
          <w:rFonts w:hint="eastAsia" w:eastAsia="仿宋"/>
          <w:sz w:val="28"/>
          <w:szCs w:val="28"/>
        </w:rPr>
        <w:t>亿元</w:t>
      </w:r>
      <w:r>
        <w:rPr>
          <w:rFonts w:hint="eastAsia" w:eastAsia="仿宋"/>
          <w:bCs w:val="0"/>
          <w:color w:val="auto"/>
          <w:sz w:val="28"/>
          <w:szCs w:val="28"/>
        </w:rPr>
        <w:t>）；科技开发</w:t>
      </w:r>
      <w:r>
        <w:rPr>
          <w:rFonts w:hint="eastAsia" w:eastAsia="仿宋"/>
          <w:bCs w:val="0"/>
          <w:color w:val="auto"/>
          <w:sz w:val="28"/>
          <w:szCs w:val="28"/>
          <w:lang w:val="en-US" w:eastAsia="zh-CN"/>
        </w:rPr>
        <w:t>计划</w:t>
      </w:r>
      <w:r>
        <w:rPr>
          <w:rFonts w:hint="eastAsia" w:eastAsia="仿宋"/>
          <w:bCs w:val="0"/>
          <w:color w:val="auto"/>
          <w:sz w:val="28"/>
          <w:szCs w:val="28"/>
        </w:rPr>
        <w:t>投资</w:t>
      </w:r>
      <w:r>
        <w:rPr>
          <w:rFonts w:hint="eastAsia" w:eastAsia="仿宋"/>
          <w:bCs w:val="0"/>
          <w:color w:val="auto"/>
          <w:sz w:val="28"/>
          <w:szCs w:val="28"/>
          <w:lang w:val="en-US" w:eastAsia="zh-CN"/>
        </w:rPr>
        <w:t>5.08</w:t>
      </w:r>
      <w:r>
        <w:rPr>
          <w:rFonts w:hint="eastAsia" w:eastAsia="仿宋"/>
          <w:bCs w:val="0"/>
          <w:color w:val="auto"/>
          <w:sz w:val="28"/>
          <w:szCs w:val="28"/>
        </w:rPr>
        <w:t>亿元；数字化</w:t>
      </w:r>
      <w:r>
        <w:rPr>
          <w:rFonts w:hint="eastAsia" w:eastAsia="仿宋"/>
          <w:bCs w:val="0"/>
          <w:color w:val="auto"/>
          <w:sz w:val="28"/>
          <w:szCs w:val="28"/>
          <w:lang w:val="en-US" w:eastAsia="zh-CN"/>
        </w:rPr>
        <w:t>计划</w:t>
      </w:r>
      <w:r>
        <w:rPr>
          <w:rFonts w:hint="eastAsia" w:eastAsia="仿宋"/>
          <w:bCs w:val="0"/>
          <w:color w:val="auto"/>
          <w:sz w:val="28"/>
          <w:szCs w:val="28"/>
        </w:rPr>
        <w:t>投资0.</w:t>
      </w:r>
      <w:r>
        <w:rPr>
          <w:rFonts w:hint="eastAsia" w:eastAsia="仿宋"/>
          <w:bCs w:val="0"/>
          <w:color w:val="auto"/>
          <w:sz w:val="28"/>
          <w:szCs w:val="28"/>
          <w:lang w:val="en-US" w:eastAsia="zh-CN"/>
        </w:rPr>
        <w:t>71</w:t>
      </w:r>
      <w:r>
        <w:rPr>
          <w:rFonts w:hint="eastAsia" w:eastAsia="仿宋"/>
          <w:sz w:val="28"/>
          <w:szCs w:val="28"/>
        </w:rPr>
        <w:t>亿元</w:t>
      </w:r>
      <w:r>
        <w:rPr>
          <w:rFonts w:hint="eastAsia" w:eastAsia="仿宋"/>
          <w:bCs w:val="0"/>
          <w:color w:val="auto"/>
          <w:sz w:val="28"/>
          <w:szCs w:val="28"/>
        </w:rPr>
        <w:t>。</w:t>
      </w:r>
    </w:p>
    <w:p>
      <w:pPr>
        <w:tabs>
          <w:tab w:val="left" w:pos="900"/>
        </w:tabs>
        <w:spacing w:line="600" w:lineRule="exact"/>
        <w:ind w:firstLine="560" w:firstLineChars="200"/>
        <w:rPr>
          <w:rFonts w:eastAsia="仿宋"/>
          <w:bCs/>
          <w:color w:val="000000"/>
          <w:sz w:val="28"/>
          <w:szCs w:val="28"/>
        </w:rPr>
      </w:pPr>
      <w:r>
        <w:rPr>
          <w:rFonts w:eastAsia="仿宋"/>
          <w:bCs/>
          <w:color w:val="000000"/>
          <w:sz w:val="28"/>
          <w:szCs w:val="28"/>
        </w:rPr>
        <w:t>同意将该议案提交公司</w:t>
      </w:r>
      <w:r>
        <w:rPr>
          <w:rFonts w:hint="eastAsia" w:eastAsia="仿宋"/>
          <w:bCs/>
          <w:color w:val="000000"/>
          <w:sz w:val="28"/>
          <w:szCs w:val="28"/>
          <w:lang w:eastAsia="zh-CN"/>
        </w:rPr>
        <w:t>2023</w:t>
      </w:r>
      <w:r>
        <w:rPr>
          <w:rFonts w:eastAsia="仿宋"/>
          <w:bCs/>
          <w:color w:val="000000"/>
          <w:sz w:val="28"/>
          <w:szCs w:val="28"/>
        </w:rPr>
        <w:t>年度股东大会审议。</w:t>
      </w:r>
    </w:p>
    <w:p>
      <w:pPr>
        <w:spacing w:line="600" w:lineRule="exact"/>
        <w:ind w:firstLine="570"/>
        <w:rPr>
          <w:rFonts w:eastAsia="仿宋"/>
          <w:b/>
          <w:bCs/>
          <w:sz w:val="28"/>
          <w:szCs w:val="28"/>
        </w:rPr>
      </w:pPr>
      <w:r>
        <w:rPr>
          <w:rFonts w:eastAsia="仿宋"/>
          <w:b/>
          <w:sz w:val="28"/>
          <w:szCs w:val="28"/>
        </w:rPr>
        <w:t>（十</w:t>
      </w:r>
      <w:r>
        <w:rPr>
          <w:rFonts w:hint="eastAsia" w:eastAsia="仿宋"/>
          <w:b/>
          <w:sz w:val="28"/>
          <w:szCs w:val="28"/>
          <w:lang w:val="en-US" w:eastAsia="zh-CN"/>
        </w:rPr>
        <w:t>五</w:t>
      </w:r>
      <w:r>
        <w:rPr>
          <w:rFonts w:eastAsia="仿宋"/>
          <w:b/>
          <w:sz w:val="28"/>
          <w:szCs w:val="28"/>
        </w:rPr>
        <w:t>）</w:t>
      </w:r>
      <w:r>
        <w:rPr>
          <w:rFonts w:eastAsia="仿宋"/>
          <w:b/>
          <w:bCs/>
          <w:sz w:val="28"/>
          <w:szCs w:val="28"/>
        </w:rPr>
        <w:t>关于公司与国家电投集团财务有限公司办理存款、贷款业务的议案</w:t>
      </w:r>
    </w:p>
    <w:p>
      <w:pPr>
        <w:pStyle w:val="31"/>
        <w:spacing w:line="600" w:lineRule="exact"/>
        <w:ind w:firstLine="560" w:firstLineChars="200"/>
        <w:rPr>
          <w:rFonts w:ascii="Times New Roman" w:eastAsia="仿宋" w:cs="Times New Roman"/>
          <w:color w:val="auto"/>
          <w:kern w:val="2"/>
          <w:sz w:val="28"/>
          <w:szCs w:val="28"/>
          <w:highlight w:val="yellow"/>
        </w:rPr>
      </w:pPr>
      <w:r>
        <w:rPr>
          <w:rFonts w:ascii="Times New Roman" w:eastAsia="仿宋" w:cs="Times New Roman"/>
          <w:sz w:val="28"/>
          <w:szCs w:val="28"/>
        </w:rPr>
        <w:t>关联董事</w:t>
      </w:r>
      <w:r>
        <w:rPr>
          <w:rFonts w:hint="eastAsia" w:eastAsia="仿宋"/>
          <w:sz w:val="28"/>
          <w:szCs w:val="28"/>
          <w:lang w:val="en-US" w:eastAsia="zh-CN"/>
        </w:rPr>
        <w:t>李铁证</w:t>
      </w:r>
      <w:r>
        <w:rPr>
          <w:rFonts w:ascii="Times New Roman" w:eastAsia="仿宋" w:cs="Times New Roman"/>
          <w:sz w:val="28"/>
          <w:szCs w:val="28"/>
        </w:rPr>
        <w:t>先生和廖剑波先生在表决该议案时，进行了回避，7名非关联董事一致通过了《关于公司与国家电投集团财务有限公司办理存款、贷款业务的议案》，同意公司</w:t>
      </w:r>
      <w:r>
        <w:rPr>
          <w:rFonts w:hint="eastAsia" w:ascii="Times New Roman" w:eastAsia="仿宋" w:cs="Times New Roman"/>
          <w:sz w:val="28"/>
          <w:szCs w:val="28"/>
          <w:lang w:eastAsia="zh-CN"/>
        </w:rPr>
        <w:t>2024</w:t>
      </w:r>
      <w:r>
        <w:rPr>
          <w:rFonts w:ascii="Times New Roman" w:eastAsia="仿宋" w:cs="Times New Roman"/>
          <w:sz w:val="28"/>
          <w:szCs w:val="28"/>
        </w:rPr>
        <w:t>年度在</w:t>
      </w:r>
      <w:r>
        <w:rPr>
          <w:rFonts w:hint="eastAsia" w:ascii="Times New Roman" w:eastAsia="仿宋" w:cs="Times New Roman"/>
          <w:sz w:val="28"/>
          <w:szCs w:val="28"/>
        </w:rPr>
        <w:t>国家电投集团财务有限公司</w:t>
      </w:r>
      <w:r>
        <w:rPr>
          <w:rFonts w:ascii="Times New Roman" w:eastAsia="仿宋" w:cs="Times New Roman"/>
          <w:sz w:val="28"/>
          <w:szCs w:val="28"/>
        </w:rPr>
        <w:t>结算户上的日最高存款余额不超过50亿元人民币，贷款额度不超过90亿元人民币（其中委托贷款额度不超过50亿元人民币），授信总额不超过100亿元人民币。</w:t>
      </w:r>
      <w:r>
        <w:rPr>
          <w:rFonts w:ascii="Times New Roman" w:eastAsia="仿宋" w:cs="Times New Roman"/>
          <w:bCs/>
          <w:sz w:val="28"/>
          <w:szCs w:val="28"/>
        </w:rPr>
        <w:t>同意将该议案提交公司</w:t>
      </w:r>
      <w:r>
        <w:rPr>
          <w:rFonts w:hint="eastAsia" w:ascii="Times New Roman" w:eastAsia="仿宋" w:cs="Times New Roman"/>
          <w:bCs/>
          <w:sz w:val="28"/>
          <w:szCs w:val="28"/>
          <w:lang w:eastAsia="zh-CN"/>
        </w:rPr>
        <w:t>2023</w:t>
      </w:r>
      <w:r>
        <w:rPr>
          <w:rFonts w:ascii="Times New Roman" w:eastAsia="仿宋" w:cs="Times New Roman"/>
          <w:bCs/>
          <w:sz w:val="28"/>
          <w:szCs w:val="28"/>
        </w:rPr>
        <w:t>年度股东大会审议。</w:t>
      </w:r>
      <w:r>
        <w:rPr>
          <w:rFonts w:hint="eastAsia" w:ascii="Times New Roman" w:eastAsia="仿宋" w:cs="Times New Roman"/>
          <w:sz w:val="28"/>
          <w:szCs w:val="28"/>
        </w:rPr>
        <w:t>该事项已经独立董事专门会议审议通过，并已取得独立董事专门会议审查意见。</w:t>
      </w:r>
    </w:p>
    <w:p>
      <w:pPr>
        <w:spacing w:line="600" w:lineRule="exact"/>
        <w:ind w:firstLine="560" w:firstLineChars="200"/>
        <w:rPr>
          <w:rFonts w:eastAsia="仿宋"/>
          <w:color w:val="000000"/>
          <w:sz w:val="28"/>
          <w:szCs w:val="28"/>
        </w:rPr>
      </w:pPr>
      <w:r>
        <w:rPr>
          <w:rFonts w:eastAsia="仿宋"/>
          <w:bCs/>
          <w:sz w:val="28"/>
          <w:szCs w:val="28"/>
        </w:rPr>
        <w:t>具体内容详见同日刊载于《中国证券报》《上海证券报》《证券时报》和巨潮资讯网上的《关于公司与国家电投集团财务有限公司办理存款、贷款业务的关联交易公告》（</w:t>
      </w:r>
      <w:r>
        <w:rPr>
          <w:rFonts w:hint="eastAsia" w:eastAsia="仿宋"/>
          <w:bCs/>
          <w:sz w:val="28"/>
          <w:szCs w:val="28"/>
          <w:lang w:eastAsia="zh-CN"/>
        </w:rPr>
        <w:t>2024</w:t>
      </w:r>
      <w:r>
        <w:rPr>
          <w:rFonts w:eastAsia="仿宋"/>
          <w:bCs/>
          <w:sz w:val="28"/>
          <w:szCs w:val="28"/>
        </w:rPr>
        <w:t>-</w:t>
      </w:r>
      <w:r>
        <w:rPr>
          <w:rFonts w:hint="eastAsia" w:eastAsia="仿宋"/>
          <w:bCs/>
          <w:sz w:val="28"/>
          <w:szCs w:val="28"/>
          <w:lang w:val="en-US" w:eastAsia="zh-CN"/>
        </w:rPr>
        <w:t>034</w:t>
      </w:r>
      <w:r>
        <w:rPr>
          <w:rFonts w:eastAsia="仿宋"/>
          <w:bCs/>
          <w:sz w:val="28"/>
          <w:szCs w:val="28"/>
        </w:rPr>
        <w:t>）。</w:t>
      </w:r>
    </w:p>
    <w:p>
      <w:pPr>
        <w:spacing w:line="600" w:lineRule="exact"/>
        <w:ind w:firstLine="570"/>
        <w:rPr>
          <w:rFonts w:eastAsia="仿宋"/>
          <w:b/>
          <w:bCs/>
          <w:sz w:val="28"/>
          <w:szCs w:val="28"/>
        </w:rPr>
      </w:pPr>
      <w:r>
        <w:rPr>
          <w:rFonts w:eastAsia="仿宋"/>
          <w:b/>
          <w:sz w:val="28"/>
          <w:szCs w:val="28"/>
        </w:rPr>
        <w:t>（</w:t>
      </w:r>
      <w:r>
        <w:rPr>
          <w:rFonts w:hint="eastAsia" w:eastAsia="仿宋"/>
          <w:b/>
          <w:sz w:val="28"/>
          <w:szCs w:val="28"/>
          <w:lang w:val="en-US" w:eastAsia="zh-CN"/>
        </w:rPr>
        <w:t>十六</w:t>
      </w:r>
      <w:r>
        <w:rPr>
          <w:rFonts w:eastAsia="仿宋"/>
          <w:b/>
          <w:sz w:val="28"/>
          <w:szCs w:val="28"/>
        </w:rPr>
        <w:t>）</w:t>
      </w:r>
      <w:r>
        <w:rPr>
          <w:rFonts w:eastAsia="仿宋"/>
          <w:b/>
          <w:bCs/>
          <w:sz w:val="28"/>
          <w:szCs w:val="28"/>
        </w:rPr>
        <w:t>国家电投集团财务有限公司风险评估报告</w:t>
      </w:r>
    </w:p>
    <w:p>
      <w:pPr>
        <w:spacing w:line="600" w:lineRule="exact"/>
        <w:ind w:firstLine="570"/>
        <w:rPr>
          <w:rFonts w:eastAsia="仿宋"/>
          <w:bCs/>
          <w:color w:val="000000"/>
          <w:sz w:val="28"/>
          <w:szCs w:val="28"/>
        </w:rPr>
      </w:pPr>
      <w:r>
        <w:rPr>
          <w:rFonts w:eastAsia="仿宋"/>
          <w:color w:val="000000"/>
          <w:sz w:val="28"/>
          <w:szCs w:val="28"/>
        </w:rPr>
        <w:t>关联董事</w:t>
      </w:r>
      <w:r>
        <w:rPr>
          <w:rFonts w:hint="eastAsia" w:eastAsia="仿宋"/>
          <w:sz w:val="28"/>
          <w:szCs w:val="28"/>
          <w:lang w:val="en-US" w:eastAsia="zh-CN"/>
        </w:rPr>
        <w:t>李铁证</w:t>
      </w:r>
      <w:r>
        <w:rPr>
          <w:rFonts w:eastAsia="仿宋"/>
          <w:sz w:val="28"/>
          <w:szCs w:val="28"/>
        </w:rPr>
        <w:t>先生和廖剑波先生</w:t>
      </w:r>
      <w:r>
        <w:rPr>
          <w:rFonts w:eastAsia="仿宋"/>
          <w:color w:val="000000"/>
          <w:sz w:val="28"/>
          <w:szCs w:val="28"/>
        </w:rPr>
        <w:t>在表决该议案时，进行了回避，7名非关联董事一致通过了</w:t>
      </w:r>
      <w:r>
        <w:rPr>
          <w:rFonts w:eastAsia="仿宋"/>
          <w:sz w:val="28"/>
          <w:szCs w:val="28"/>
        </w:rPr>
        <w:t>《国家电投集团财务有限公司风险评估报告》。</w:t>
      </w:r>
      <w:r>
        <w:rPr>
          <w:rFonts w:hint="eastAsia" w:ascii="Times New Roman" w:eastAsia="仿宋" w:cs="Times New Roman"/>
          <w:sz w:val="28"/>
          <w:szCs w:val="28"/>
        </w:rPr>
        <w:t>该事项已经独立董事专门会议审议通过，并已取得独立董事专门会议审查意见。</w:t>
      </w:r>
    </w:p>
    <w:p>
      <w:pPr>
        <w:spacing w:line="600" w:lineRule="exact"/>
        <w:ind w:firstLine="570"/>
        <w:rPr>
          <w:rFonts w:eastAsia="仿宋"/>
          <w:bCs/>
          <w:sz w:val="28"/>
          <w:szCs w:val="28"/>
        </w:rPr>
      </w:pPr>
      <w:r>
        <w:rPr>
          <w:rFonts w:eastAsia="仿宋"/>
          <w:bCs/>
          <w:sz w:val="28"/>
          <w:szCs w:val="28"/>
        </w:rPr>
        <w:t>具体内容详见同日刊载于巨潮资讯网上的《国家电投集团财务有限公司风险评估报告》。</w:t>
      </w:r>
    </w:p>
    <w:p>
      <w:pPr>
        <w:autoSpaceDE w:val="0"/>
        <w:autoSpaceDN w:val="0"/>
        <w:adjustRightInd w:val="0"/>
        <w:spacing w:line="600" w:lineRule="exact"/>
        <w:ind w:firstLine="562" w:firstLineChars="200"/>
        <w:rPr>
          <w:rFonts w:eastAsia="仿宋"/>
          <w:b/>
          <w:sz w:val="28"/>
          <w:szCs w:val="28"/>
        </w:rPr>
      </w:pPr>
      <w:r>
        <w:rPr>
          <w:rFonts w:eastAsia="仿宋"/>
          <w:b/>
          <w:sz w:val="28"/>
          <w:szCs w:val="28"/>
        </w:rPr>
        <w:t>（</w:t>
      </w:r>
      <w:r>
        <w:rPr>
          <w:rFonts w:hint="eastAsia" w:eastAsia="仿宋"/>
          <w:b/>
          <w:sz w:val="28"/>
          <w:szCs w:val="28"/>
          <w:lang w:val="en-US" w:eastAsia="zh-CN"/>
        </w:rPr>
        <w:t>十七</w:t>
      </w:r>
      <w:r>
        <w:rPr>
          <w:rFonts w:eastAsia="仿宋"/>
          <w:b/>
          <w:sz w:val="28"/>
          <w:szCs w:val="28"/>
        </w:rPr>
        <w:t>）关于前次募集资金使用情况报告的议案</w:t>
      </w:r>
    </w:p>
    <w:p>
      <w:pPr>
        <w:autoSpaceDE w:val="0"/>
        <w:autoSpaceDN w:val="0"/>
        <w:adjustRightInd w:val="0"/>
        <w:spacing w:line="600" w:lineRule="exact"/>
        <w:ind w:firstLine="560" w:firstLineChars="200"/>
        <w:rPr>
          <w:rFonts w:eastAsia="仿宋"/>
          <w:b/>
          <w:bCs/>
          <w:color w:val="000000"/>
          <w:kern w:val="0"/>
          <w:sz w:val="28"/>
          <w:szCs w:val="28"/>
        </w:rPr>
      </w:pPr>
      <w:r>
        <w:rPr>
          <w:rFonts w:eastAsia="仿宋"/>
          <w:sz w:val="28"/>
          <w:szCs w:val="28"/>
        </w:rPr>
        <w:t>会议以9票赞同、0票反对、0票弃权，通过了《关于前次募集资金使用情况报告的议案</w:t>
      </w:r>
      <w:r>
        <w:rPr>
          <w:rFonts w:eastAsia="仿宋"/>
          <w:bCs/>
          <w:color w:val="000000"/>
          <w:kern w:val="0"/>
          <w:sz w:val="28"/>
          <w:szCs w:val="28"/>
        </w:rPr>
        <w:t>》</w:t>
      </w:r>
      <w:r>
        <w:rPr>
          <w:rFonts w:eastAsia="仿宋"/>
          <w:color w:val="000000"/>
          <w:kern w:val="0"/>
          <w:sz w:val="28"/>
          <w:szCs w:val="28"/>
        </w:rPr>
        <w:t>。同意将该议案提交公司</w:t>
      </w:r>
      <w:r>
        <w:rPr>
          <w:rFonts w:hint="eastAsia" w:eastAsia="仿宋"/>
          <w:sz w:val="28"/>
          <w:szCs w:val="28"/>
          <w:lang w:eastAsia="zh-CN"/>
        </w:rPr>
        <w:t>2023</w:t>
      </w:r>
      <w:r>
        <w:rPr>
          <w:rFonts w:eastAsia="仿宋"/>
          <w:sz w:val="28"/>
          <w:szCs w:val="28"/>
        </w:rPr>
        <w:t>年度</w:t>
      </w:r>
      <w:r>
        <w:rPr>
          <w:rFonts w:eastAsia="仿宋"/>
          <w:color w:val="000000"/>
          <w:kern w:val="0"/>
          <w:sz w:val="28"/>
          <w:szCs w:val="28"/>
        </w:rPr>
        <w:t>股东大会审议。</w:t>
      </w:r>
    </w:p>
    <w:p>
      <w:pPr>
        <w:spacing w:line="600" w:lineRule="exact"/>
        <w:ind w:firstLine="570"/>
        <w:rPr>
          <w:rFonts w:eastAsia="仿宋"/>
          <w:b/>
          <w:sz w:val="28"/>
          <w:szCs w:val="28"/>
        </w:rPr>
      </w:pPr>
      <w:r>
        <w:rPr>
          <w:rFonts w:eastAsia="仿宋"/>
          <w:bCs/>
          <w:sz w:val="28"/>
          <w:szCs w:val="28"/>
        </w:rPr>
        <w:t>具体内容详见同日刊载于巨潮资讯网站上的《吉林电力股份有限公司关于前次募集资金使用情况的报告》。</w:t>
      </w:r>
    </w:p>
    <w:p>
      <w:pPr>
        <w:spacing w:line="600" w:lineRule="exact"/>
        <w:ind w:left="562"/>
        <w:rPr>
          <w:rFonts w:eastAsia="仿宋"/>
          <w:b/>
          <w:sz w:val="28"/>
          <w:szCs w:val="28"/>
        </w:rPr>
      </w:pPr>
      <w:r>
        <w:rPr>
          <w:rFonts w:eastAsia="仿宋"/>
          <w:b/>
          <w:sz w:val="28"/>
          <w:szCs w:val="28"/>
        </w:rPr>
        <w:t>（</w:t>
      </w:r>
      <w:r>
        <w:rPr>
          <w:rFonts w:hint="eastAsia" w:eastAsia="仿宋"/>
          <w:b/>
          <w:sz w:val="28"/>
          <w:szCs w:val="28"/>
          <w:lang w:val="en-US" w:eastAsia="zh-CN"/>
        </w:rPr>
        <w:t>十八</w:t>
      </w:r>
      <w:r>
        <w:rPr>
          <w:rFonts w:eastAsia="仿宋"/>
          <w:b/>
          <w:sz w:val="28"/>
          <w:szCs w:val="28"/>
        </w:rPr>
        <w:t>）关于使用闲置募集资金暂时补充流动资金的议案</w:t>
      </w:r>
    </w:p>
    <w:p>
      <w:pPr>
        <w:pStyle w:val="31"/>
        <w:spacing w:line="600" w:lineRule="exact"/>
        <w:ind w:firstLine="560" w:firstLineChars="200"/>
        <w:rPr>
          <w:rFonts w:ascii="Times New Roman" w:eastAsia="仿宋" w:cs="Times New Roman"/>
          <w:color w:val="auto"/>
          <w:kern w:val="2"/>
          <w:sz w:val="28"/>
          <w:szCs w:val="28"/>
          <w:highlight w:val="yellow"/>
        </w:rPr>
      </w:pPr>
      <w:r>
        <w:rPr>
          <w:rFonts w:ascii="Times New Roman" w:eastAsia="仿宋" w:cs="Times New Roman"/>
          <w:sz w:val="28"/>
          <w:szCs w:val="28"/>
        </w:rPr>
        <w:t>会议以9票赞同、0票反对、0票弃权，通过了《关于使用闲置募集资金暂时补充流动资金的议案》。同意在确保不影响募</w:t>
      </w:r>
      <w:r>
        <w:rPr>
          <w:rFonts w:hint="eastAsia" w:ascii="Times New Roman" w:eastAsia="仿宋" w:cs="Times New Roman"/>
          <w:sz w:val="28"/>
          <w:szCs w:val="28"/>
          <w:lang w:val="en-US" w:eastAsia="zh-CN"/>
        </w:rPr>
        <w:t>投</w:t>
      </w:r>
      <w:r>
        <w:rPr>
          <w:rFonts w:ascii="Times New Roman" w:eastAsia="仿宋" w:cs="Times New Roman"/>
          <w:sz w:val="28"/>
          <w:szCs w:val="28"/>
        </w:rPr>
        <w:t>项目建设和募集资金使用的前提下，使用</w:t>
      </w:r>
      <w:r>
        <w:rPr>
          <w:rFonts w:hint="eastAsia" w:ascii="Times New Roman" w:eastAsia="仿宋" w:cs="Times New Roman"/>
          <w:sz w:val="28"/>
          <w:szCs w:val="28"/>
        </w:rPr>
        <w:t>不超</w:t>
      </w:r>
      <w:r>
        <w:rPr>
          <w:rFonts w:hint="eastAsia" w:ascii="Times New Roman" w:eastAsia="仿宋" w:cs="Times New Roman"/>
          <w:sz w:val="28"/>
          <w:szCs w:val="28"/>
          <w:highlight w:val="none"/>
        </w:rPr>
        <w:t>过</w:t>
      </w:r>
      <w:r>
        <w:rPr>
          <w:rFonts w:hint="eastAsia" w:ascii="Times New Roman" w:eastAsia="仿宋" w:cs="Times New Roman"/>
          <w:sz w:val="28"/>
          <w:szCs w:val="28"/>
          <w:highlight w:val="none"/>
          <w:lang w:val="en-US" w:eastAsia="zh-CN"/>
        </w:rPr>
        <w:t>2.07</w:t>
      </w:r>
      <w:r>
        <w:rPr>
          <w:rFonts w:hint="eastAsia" w:ascii="Times New Roman" w:eastAsia="仿宋" w:cs="Times New Roman"/>
          <w:sz w:val="28"/>
          <w:szCs w:val="28"/>
          <w:highlight w:val="none"/>
        </w:rPr>
        <w:t>亿</w:t>
      </w:r>
      <w:r>
        <w:rPr>
          <w:rFonts w:hint="eastAsia" w:ascii="Times New Roman" w:eastAsia="仿宋" w:cs="Times New Roman"/>
          <w:sz w:val="28"/>
          <w:szCs w:val="28"/>
        </w:rPr>
        <w:t>元</w:t>
      </w:r>
      <w:r>
        <w:rPr>
          <w:rFonts w:ascii="Times New Roman" w:eastAsia="仿宋" w:cs="Times New Roman"/>
          <w:sz w:val="28"/>
          <w:szCs w:val="28"/>
        </w:rPr>
        <w:t>闲置募集资金用于补充流动资金，使用期限为自董事会审议批准之日起不超过12个月，到期前归还至募集资金专用账户。</w:t>
      </w:r>
    </w:p>
    <w:p>
      <w:pPr>
        <w:spacing w:line="600" w:lineRule="exact"/>
        <w:ind w:firstLine="560" w:firstLineChars="200"/>
        <w:rPr>
          <w:rFonts w:eastAsia="仿宋"/>
          <w:b/>
          <w:sz w:val="28"/>
          <w:szCs w:val="28"/>
        </w:rPr>
      </w:pPr>
      <w:r>
        <w:rPr>
          <w:rFonts w:eastAsia="仿宋"/>
          <w:color w:val="000000"/>
          <w:sz w:val="28"/>
          <w:szCs w:val="28"/>
        </w:rPr>
        <w:t>具体内容详见同日刊载于《中国证券报》《上海证券报》《证券时报》和巨潮资讯网站上的《</w:t>
      </w:r>
      <w:r>
        <w:rPr>
          <w:rFonts w:eastAsia="仿宋"/>
          <w:bCs/>
          <w:sz w:val="28"/>
          <w:szCs w:val="28"/>
        </w:rPr>
        <w:t>吉林电力股份有限公司</w:t>
      </w:r>
      <w:r>
        <w:rPr>
          <w:rFonts w:eastAsia="仿宋"/>
          <w:sz w:val="28"/>
          <w:szCs w:val="28"/>
        </w:rPr>
        <w:t>关于使用闲置募集资金暂时补充流动资金的公告</w:t>
      </w:r>
      <w:r>
        <w:rPr>
          <w:rFonts w:eastAsia="仿宋"/>
          <w:color w:val="000000"/>
          <w:sz w:val="28"/>
          <w:szCs w:val="28"/>
        </w:rPr>
        <w:t>》（</w:t>
      </w:r>
      <w:r>
        <w:rPr>
          <w:rFonts w:hint="eastAsia" w:eastAsia="仿宋"/>
          <w:color w:val="000000"/>
          <w:sz w:val="28"/>
          <w:szCs w:val="28"/>
          <w:lang w:eastAsia="zh-CN"/>
        </w:rPr>
        <w:t>2024</w:t>
      </w:r>
      <w:r>
        <w:rPr>
          <w:rFonts w:eastAsia="仿宋"/>
          <w:color w:val="000000"/>
          <w:sz w:val="28"/>
          <w:szCs w:val="28"/>
        </w:rPr>
        <w:t>-</w:t>
      </w:r>
      <w:r>
        <w:rPr>
          <w:rFonts w:hint="eastAsia" w:eastAsia="仿宋"/>
          <w:color w:val="000000"/>
          <w:sz w:val="28"/>
          <w:szCs w:val="28"/>
          <w:lang w:val="en-US" w:eastAsia="zh-CN"/>
        </w:rPr>
        <w:t>035</w:t>
      </w:r>
      <w:r>
        <w:rPr>
          <w:rFonts w:eastAsia="仿宋"/>
          <w:color w:val="000000"/>
          <w:sz w:val="28"/>
          <w:szCs w:val="28"/>
        </w:rPr>
        <w:t>）。</w:t>
      </w:r>
    </w:p>
    <w:p>
      <w:pPr>
        <w:spacing w:line="600" w:lineRule="exact"/>
        <w:ind w:firstLine="570"/>
        <w:rPr>
          <w:rFonts w:eastAsia="仿宋"/>
          <w:b/>
          <w:bCs/>
          <w:sz w:val="28"/>
          <w:szCs w:val="28"/>
        </w:rPr>
      </w:pPr>
      <w:r>
        <w:rPr>
          <w:rFonts w:eastAsia="仿宋"/>
          <w:b/>
          <w:sz w:val="28"/>
          <w:szCs w:val="28"/>
        </w:rPr>
        <w:t>（</w:t>
      </w:r>
      <w:r>
        <w:rPr>
          <w:rFonts w:hint="eastAsia" w:eastAsia="仿宋"/>
          <w:b/>
          <w:sz w:val="28"/>
          <w:szCs w:val="28"/>
          <w:lang w:val="en-US" w:eastAsia="zh-CN"/>
        </w:rPr>
        <w:t>十九</w:t>
      </w:r>
      <w:r>
        <w:rPr>
          <w:rFonts w:eastAsia="仿宋"/>
          <w:b/>
          <w:sz w:val="28"/>
          <w:szCs w:val="28"/>
        </w:rPr>
        <w:t>）</w:t>
      </w:r>
      <w:r>
        <w:rPr>
          <w:rFonts w:hint="eastAsia" w:eastAsia="仿宋"/>
          <w:b/>
          <w:sz w:val="28"/>
          <w:szCs w:val="28"/>
          <w:lang w:val="en-US" w:eastAsia="zh-CN"/>
        </w:rPr>
        <w:t>关于</w:t>
      </w:r>
      <w:r>
        <w:rPr>
          <w:rFonts w:eastAsia="仿宋"/>
          <w:b/>
          <w:bCs/>
          <w:sz w:val="28"/>
          <w:szCs w:val="28"/>
        </w:rPr>
        <w:t>公司</w:t>
      </w:r>
      <w:r>
        <w:rPr>
          <w:rFonts w:hint="eastAsia" w:eastAsia="仿宋"/>
          <w:b/>
          <w:bCs/>
          <w:sz w:val="28"/>
          <w:szCs w:val="28"/>
          <w:lang w:eastAsia="zh-CN"/>
        </w:rPr>
        <w:t>2024</w:t>
      </w:r>
      <w:r>
        <w:rPr>
          <w:rFonts w:eastAsia="仿宋"/>
          <w:b/>
          <w:bCs/>
          <w:sz w:val="28"/>
          <w:szCs w:val="28"/>
        </w:rPr>
        <w:t>年度预计日常关联交易事项的议案</w:t>
      </w:r>
    </w:p>
    <w:p>
      <w:pPr>
        <w:pStyle w:val="31"/>
        <w:spacing w:line="600" w:lineRule="exact"/>
        <w:ind w:firstLine="562" w:firstLineChars="200"/>
        <w:rPr>
          <w:rFonts w:ascii="Times New Roman" w:eastAsia="仿宋" w:cs="Times New Roman"/>
          <w:sz w:val="28"/>
          <w:szCs w:val="28"/>
        </w:rPr>
      </w:pPr>
      <w:r>
        <w:rPr>
          <w:rFonts w:ascii="Times New Roman" w:eastAsia="仿宋" w:cs="Times New Roman"/>
          <w:b/>
          <w:sz w:val="28"/>
          <w:szCs w:val="28"/>
        </w:rPr>
        <w:t>1.关于采购内蒙古电投能源股份有限公司及其所属公司煤炭的议案</w:t>
      </w:r>
    </w:p>
    <w:p>
      <w:pPr>
        <w:pStyle w:val="31"/>
        <w:spacing w:line="600" w:lineRule="exact"/>
        <w:ind w:firstLine="560" w:firstLineChars="200"/>
        <w:rPr>
          <w:rFonts w:ascii="Times New Roman" w:eastAsia="仿宋" w:cs="Times New Roman"/>
          <w:sz w:val="28"/>
          <w:szCs w:val="28"/>
          <w:highlight w:val="yellow"/>
        </w:rPr>
      </w:pPr>
      <w:r>
        <w:rPr>
          <w:rFonts w:ascii="Times New Roman" w:eastAsia="仿宋" w:cs="Times New Roman"/>
          <w:sz w:val="28"/>
          <w:szCs w:val="28"/>
        </w:rPr>
        <w:t>关联董事</w:t>
      </w:r>
      <w:r>
        <w:rPr>
          <w:rFonts w:hint="eastAsia" w:ascii="Times New Roman" w:eastAsia="仿宋" w:cs="Times New Roman"/>
          <w:sz w:val="28"/>
          <w:szCs w:val="28"/>
          <w:lang w:eastAsia="zh-CN"/>
        </w:rPr>
        <w:t>李铁证</w:t>
      </w:r>
      <w:r>
        <w:rPr>
          <w:rFonts w:ascii="Times New Roman" w:eastAsia="仿宋" w:cs="Times New Roman"/>
          <w:sz w:val="28"/>
          <w:szCs w:val="28"/>
        </w:rPr>
        <w:t>先生和廖剑波先生在表决该议案时，进行了回避，7名非关联董事一致通过了《关于采购内蒙古电投能源股份有限公司及其所属公司煤炭的议案》，同意公司从内蒙古电投能源股份有限公司及其控股子公司——</w:t>
      </w:r>
      <w:r>
        <w:rPr>
          <w:rFonts w:ascii="Times New Roman" w:eastAsia="仿宋" w:cs="Times New Roman"/>
          <w:kern w:val="28"/>
          <w:sz w:val="28"/>
          <w:szCs w:val="28"/>
        </w:rPr>
        <w:t>扎鲁特旗扎哈淖尔煤业有限公司</w:t>
      </w:r>
      <w:r>
        <w:rPr>
          <w:rFonts w:ascii="Times New Roman" w:eastAsia="仿宋" w:cs="Times New Roman"/>
          <w:sz w:val="28"/>
          <w:szCs w:val="28"/>
        </w:rPr>
        <w:t>采购原煤，</w:t>
      </w:r>
      <w:r>
        <w:rPr>
          <w:rFonts w:ascii="Times New Roman" w:eastAsia="仿宋" w:cs="Times New Roman"/>
          <w:kern w:val="28"/>
          <w:sz w:val="28"/>
          <w:szCs w:val="28"/>
        </w:rPr>
        <w:t>预计</w:t>
      </w:r>
      <w:r>
        <w:rPr>
          <w:rFonts w:hint="eastAsia" w:ascii="Times New Roman" w:eastAsia="仿宋" w:cs="Times New Roman"/>
          <w:kern w:val="28"/>
          <w:sz w:val="28"/>
          <w:szCs w:val="28"/>
          <w:lang w:eastAsia="zh-CN"/>
        </w:rPr>
        <w:t>2024</w:t>
      </w:r>
      <w:r>
        <w:rPr>
          <w:rFonts w:ascii="Times New Roman" w:eastAsia="仿宋" w:cs="Times New Roman"/>
          <w:kern w:val="28"/>
          <w:sz w:val="28"/>
          <w:szCs w:val="28"/>
        </w:rPr>
        <w:t>年采购金额不超过</w:t>
      </w:r>
      <w:r>
        <w:rPr>
          <w:rFonts w:hint="eastAsia" w:ascii="Times New Roman" w:eastAsia="仿宋" w:cs="Times New Roman"/>
          <w:sz w:val="28"/>
          <w:szCs w:val="28"/>
          <w:lang w:val="en-US" w:eastAsia="zh-CN"/>
        </w:rPr>
        <w:t>18</w:t>
      </w:r>
      <w:r>
        <w:rPr>
          <w:rFonts w:hint="eastAsia" w:ascii="Times New Roman" w:eastAsia="仿宋" w:cs="Times New Roman"/>
          <w:sz w:val="28"/>
          <w:szCs w:val="28"/>
        </w:rPr>
        <w:t>亿元</w:t>
      </w:r>
      <w:r>
        <w:rPr>
          <w:rFonts w:ascii="Times New Roman" w:eastAsia="仿宋" w:cs="Times New Roman"/>
          <w:sz w:val="28"/>
          <w:szCs w:val="28"/>
        </w:rPr>
        <w:t>（不含税）</w:t>
      </w:r>
      <w:r>
        <w:rPr>
          <w:rFonts w:ascii="Times New Roman" w:eastAsia="仿宋" w:cs="Times New Roman"/>
          <w:kern w:val="28"/>
          <w:sz w:val="28"/>
          <w:szCs w:val="28"/>
        </w:rPr>
        <w:t>。</w:t>
      </w:r>
      <w:r>
        <w:rPr>
          <w:rFonts w:ascii="Times New Roman" w:eastAsia="仿宋" w:cs="Times New Roman"/>
          <w:bCs/>
          <w:sz w:val="28"/>
          <w:szCs w:val="28"/>
        </w:rPr>
        <w:t>同意将该议案提交公司</w:t>
      </w:r>
      <w:r>
        <w:rPr>
          <w:rFonts w:hint="eastAsia" w:ascii="Times New Roman" w:eastAsia="仿宋" w:cs="Times New Roman"/>
          <w:bCs/>
          <w:sz w:val="28"/>
          <w:szCs w:val="28"/>
          <w:lang w:eastAsia="zh-CN"/>
        </w:rPr>
        <w:t>2023</w:t>
      </w:r>
      <w:r>
        <w:rPr>
          <w:rFonts w:ascii="Times New Roman" w:eastAsia="仿宋" w:cs="Times New Roman"/>
          <w:bCs/>
          <w:sz w:val="28"/>
          <w:szCs w:val="28"/>
        </w:rPr>
        <w:t>年度股东大会审议。</w:t>
      </w:r>
      <w:r>
        <w:rPr>
          <w:rFonts w:hint="eastAsia" w:ascii="Times New Roman" w:eastAsia="仿宋" w:cs="Times New Roman"/>
          <w:sz w:val="28"/>
          <w:szCs w:val="28"/>
        </w:rPr>
        <w:t>该事项已经独立董事专门会议审议通过，并已取得独立董事专门会议审查意见。</w:t>
      </w:r>
    </w:p>
    <w:p>
      <w:pPr>
        <w:spacing w:line="600" w:lineRule="exact"/>
        <w:ind w:firstLine="562" w:firstLineChars="200"/>
        <w:rPr>
          <w:rFonts w:eastAsia="仿宋"/>
          <w:b/>
          <w:color w:val="000000"/>
          <w:sz w:val="28"/>
          <w:szCs w:val="28"/>
        </w:rPr>
      </w:pPr>
      <w:r>
        <w:rPr>
          <w:rFonts w:eastAsia="仿宋"/>
          <w:b/>
          <w:color w:val="000000"/>
          <w:sz w:val="28"/>
          <w:szCs w:val="28"/>
        </w:rPr>
        <w:t>2.关于采购内蒙古白音华蒙东露天煤业有限公司、国家电投集团内蒙古白音华煤电有限公司露天矿煤炭的议案</w:t>
      </w:r>
    </w:p>
    <w:p>
      <w:pPr>
        <w:pStyle w:val="31"/>
        <w:spacing w:line="600" w:lineRule="exact"/>
        <w:ind w:firstLine="560" w:firstLineChars="200"/>
        <w:rPr>
          <w:rFonts w:ascii="Times New Roman" w:eastAsia="仿宋" w:cs="Times New Roman"/>
          <w:sz w:val="28"/>
          <w:szCs w:val="28"/>
          <w:highlight w:val="yellow"/>
        </w:rPr>
      </w:pPr>
      <w:r>
        <w:rPr>
          <w:rFonts w:ascii="Times New Roman" w:eastAsia="仿宋" w:cs="Times New Roman"/>
          <w:sz w:val="28"/>
          <w:szCs w:val="28"/>
        </w:rPr>
        <w:t>关联董事</w:t>
      </w:r>
      <w:r>
        <w:rPr>
          <w:rFonts w:hint="eastAsia" w:ascii="Times New Roman" w:eastAsia="仿宋" w:cs="Times New Roman"/>
          <w:sz w:val="28"/>
          <w:szCs w:val="28"/>
          <w:lang w:eastAsia="zh-CN"/>
        </w:rPr>
        <w:t>李铁证</w:t>
      </w:r>
      <w:r>
        <w:rPr>
          <w:rFonts w:ascii="Times New Roman" w:eastAsia="仿宋" w:cs="Times New Roman"/>
          <w:sz w:val="28"/>
          <w:szCs w:val="28"/>
        </w:rPr>
        <w:t>先生和廖剑波先生在表决该议案时，进行了回避，7名非关联董事一致通过了《关于采购内蒙古白音华蒙东露天煤业有限公司、国家电投集团内蒙古白音华煤电有限公司露天矿煤炭的议案》，同意公司从内蒙古白音华蒙东露天煤业有限公司和国家电投集团内蒙古白音华煤电有限公司露天矿采购原煤，</w:t>
      </w:r>
      <w:r>
        <w:rPr>
          <w:rFonts w:ascii="Times New Roman" w:eastAsia="仿宋" w:cs="Times New Roman"/>
          <w:kern w:val="28"/>
          <w:sz w:val="28"/>
          <w:szCs w:val="28"/>
        </w:rPr>
        <w:t>预计</w:t>
      </w:r>
      <w:r>
        <w:rPr>
          <w:rFonts w:hint="eastAsia" w:ascii="Times New Roman" w:eastAsia="仿宋" w:cs="Times New Roman"/>
          <w:kern w:val="28"/>
          <w:sz w:val="28"/>
          <w:szCs w:val="28"/>
          <w:lang w:eastAsia="zh-CN"/>
        </w:rPr>
        <w:t>2024</w:t>
      </w:r>
      <w:r>
        <w:rPr>
          <w:rFonts w:ascii="Times New Roman" w:eastAsia="仿宋" w:cs="Times New Roman"/>
          <w:kern w:val="28"/>
          <w:sz w:val="28"/>
          <w:szCs w:val="28"/>
        </w:rPr>
        <w:t>年采购金额不超过</w:t>
      </w:r>
      <w:r>
        <w:rPr>
          <w:rFonts w:hint="eastAsia" w:ascii="Times New Roman" w:eastAsia="仿宋" w:cs="Times New Roman"/>
          <w:sz w:val="28"/>
          <w:szCs w:val="28"/>
          <w:lang w:val="en-US" w:eastAsia="zh-CN"/>
        </w:rPr>
        <w:t>8</w:t>
      </w:r>
      <w:r>
        <w:rPr>
          <w:rFonts w:hint="eastAsia" w:ascii="Times New Roman" w:eastAsia="仿宋" w:cs="Times New Roman"/>
          <w:sz w:val="28"/>
          <w:szCs w:val="28"/>
        </w:rPr>
        <w:t>亿元</w:t>
      </w:r>
      <w:r>
        <w:rPr>
          <w:rFonts w:ascii="Times New Roman" w:eastAsia="仿宋" w:cs="Times New Roman"/>
          <w:sz w:val="28"/>
          <w:szCs w:val="28"/>
        </w:rPr>
        <w:t>（不含税）</w:t>
      </w:r>
      <w:r>
        <w:rPr>
          <w:rFonts w:ascii="Times New Roman" w:eastAsia="仿宋" w:cs="Times New Roman"/>
          <w:kern w:val="28"/>
          <w:sz w:val="28"/>
          <w:szCs w:val="28"/>
        </w:rPr>
        <w:t>。</w:t>
      </w:r>
      <w:r>
        <w:rPr>
          <w:rFonts w:ascii="Times New Roman" w:eastAsia="仿宋" w:cs="Times New Roman"/>
          <w:bCs/>
          <w:sz w:val="28"/>
          <w:szCs w:val="28"/>
        </w:rPr>
        <w:t>同意将该议案提交公司</w:t>
      </w:r>
      <w:r>
        <w:rPr>
          <w:rFonts w:hint="eastAsia" w:ascii="Times New Roman" w:eastAsia="仿宋" w:cs="Times New Roman"/>
          <w:bCs/>
          <w:sz w:val="28"/>
          <w:szCs w:val="28"/>
          <w:lang w:eastAsia="zh-CN"/>
        </w:rPr>
        <w:t>2023</w:t>
      </w:r>
      <w:r>
        <w:rPr>
          <w:rFonts w:ascii="Times New Roman" w:eastAsia="仿宋" w:cs="Times New Roman"/>
          <w:bCs/>
          <w:sz w:val="28"/>
          <w:szCs w:val="28"/>
        </w:rPr>
        <w:t>年度股东大会审议。</w:t>
      </w:r>
      <w:r>
        <w:rPr>
          <w:rFonts w:hint="eastAsia" w:ascii="Times New Roman" w:eastAsia="仿宋" w:cs="Times New Roman"/>
          <w:sz w:val="28"/>
          <w:szCs w:val="28"/>
        </w:rPr>
        <w:t>该事项已经独立董事专门会议审议通过，并已取得独立董事专门会议审查意见。</w:t>
      </w:r>
    </w:p>
    <w:p>
      <w:pPr>
        <w:spacing w:line="600" w:lineRule="exact"/>
        <w:ind w:firstLine="562" w:firstLineChars="200"/>
        <w:rPr>
          <w:rFonts w:eastAsia="仿宋"/>
          <w:b/>
          <w:kern w:val="0"/>
          <w:sz w:val="28"/>
          <w:szCs w:val="28"/>
          <w:highlight w:val="none"/>
        </w:rPr>
      </w:pPr>
      <w:r>
        <w:rPr>
          <w:rFonts w:eastAsia="仿宋"/>
          <w:b/>
          <w:sz w:val="28"/>
          <w:szCs w:val="28"/>
          <w:highlight w:val="none"/>
        </w:rPr>
        <w:t>3.关于</w:t>
      </w:r>
      <w:r>
        <w:rPr>
          <w:rFonts w:hint="eastAsia" w:eastAsia="仿宋"/>
          <w:b/>
          <w:sz w:val="28"/>
          <w:szCs w:val="28"/>
          <w:highlight w:val="none"/>
          <w:lang w:val="en-US" w:eastAsia="zh-CN"/>
        </w:rPr>
        <w:t>拟</w:t>
      </w:r>
      <w:r>
        <w:rPr>
          <w:rFonts w:eastAsia="仿宋"/>
          <w:b/>
          <w:kern w:val="0"/>
          <w:sz w:val="28"/>
          <w:szCs w:val="28"/>
          <w:highlight w:val="none"/>
        </w:rPr>
        <w:t>接受国家电力投资集团有限公司物资装备分公司物资配送</w:t>
      </w:r>
      <w:r>
        <w:rPr>
          <w:rFonts w:hint="eastAsia" w:eastAsia="仿宋"/>
          <w:b/>
          <w:kern w:val="0"/>
          <w:sz w:val="28"/>
          <w:szCs w:val="28"/>
          <w:highlight w:val="none"/>
        </w:rPr>
        <w:t>服务</w:t>
      </w:r>
      <w:r>
        <w:rPr>
          <w:rFonts w:eastAsia="仿宋"/>
          <w:b/>
          <w:kern w:val="0"/>
          <w:sz w:val="28"/>
          <w:szCs w:val="28"/>
          <w:highlight w:val="none"/>
        </w:rPr>
        <w:t>的议案</w:t>
      </w:r>
    </w:p>
    <w:p>
      <w:pPr>
        <w:pStyle w:val="31"/>
        <w:spacing w:line="600" w:lineRule="exact"/>
        <w:ind w:firstLine="560" w:firstLineChars="200"/>
        <w:rPr>
          <w:rFonts w:ascii="Times New Roman" w:eastAsia="仿宋" w:cs="Times New Roman"/>
          <w:sz w:val="28"/>
          <w:szCs w:val="28"/>
          <w:highlight w:val="none"/>
        </w:rPr>
      </w:pPr>
      <w:r>
        <w:rPr>
          <w:rFonts w:ascii="Times New Roman" w:eastAsia="仿宋" w:cs="Times New Roman"/>
          <w:sz w:val="28"/>
          <w:szCs w:val="28"/>
          <w:highlight w:val="none"/>
        </w:rPr>
        <w:t>关联董事</w:t>
      </w:r>
      <w:r>
        <w:rPr>
          <w:rFonts w:hint="eastAsia" w:ascii="Times New Roman" w:eastAsia="仿宋" w:cs="Times New Roman"/>
          <w:sz w:val="28"/>
          <w:szCs w:val="28"/>
          <w:highlight w:val="none"/>
          <w:lang w:eastAsia="zh-CN"/>
        </w:rPr>
        <w:t>李铁证</w:t>
      </w:r>
      <w:r>
        <w:rPr>
          <w:rFonts w:ascii="Times New Roman" w:eastAsia="仿宋" w:cs="Times New Roman"/>
          <w:sz w:val="28"/>
          <w:szCs w:val="28"/>
          <w:highlight w:val="none"/>
        </w:rPr>
        <w:t>先生和廖剑波先生在表决该议案时，进行了回避，7名非关联董事一致通过了《关于拟接受国家电力投资集团有限公司物资装备分公司物资配送</w:t>
      </w:r>
      <w:r>
        <w:rPr>
          <w:rFonts w:hint="eastAsia" w:ascii="Times New Roman" w:eastAsia="仿宋" w:cs="Times New Roman"/>
          <w:sz w:val="28"/>
          <w:szCs w:val="28"/>
          <w:highlight w:val="none"/>
        </w:rPr>
        <w:t>服务</w:t>
      </w:r>
      <w:r>
        <w:rPr>
          <w:rFonts w:ascii="Times New Roman" w:eastAsia="仿宋" w:cs="Times New Roman"/>
          <w:sz w:val="28"/>
          <w:szCs w:val="28"/>
          <w:highlight w:val="none"/>
        </w:rPr>
        <w:t>的议案》，同意公司接受国家电力投资集团有限公司物资装备分公司物资配送服务，</w:t>
      </w:r>
      <w:r>
        <w:rPr>
          <w:rFonts w:hint="default" w:ascii="Times New Roman" w:hAnsi="Times New Roman" w:eastAsia="仿宋" w:cs="Times New Roman"/>
          <w:sz w:val="28"/>
          <w:szCs w:val="28"/>
          <w:highlight w:val="none"/>
        </w:rPr>
        <w:t>配送服务费按供货合</w:t>
      </w:r>
      <w:r>
        <w:rPr>
          <w:rFonts w:hint="default" w:ascii="Times New Roman" w:hAnsi="Times New Roman" w:eastAsia="仿宋" w:cs="Times New Roman"/>
          <w:kern w:val="0"/>
          <w:sz w:val="28"/>
          <w:szCs w:val="28"/>
          <w:highlight w:val="none"/>
        </w:rPr>
        <w:t>同</w:t>
      </w:r>
      <w:r>
        <w:rPr>
          <w:rFonts w:ascii="Times New Roman" w:eastAsia="仿宋" w:cs="Times New Roman"/>
          <w:kern w:val="0"/>
          <w:sz w:val="28"/>
          <w:szCs w:val="28"/>
          <w:highlight w:val="none"/>
        </w:rPr>
        <w:t>额的3.5%计取</w:t>
      </w:r>
      <w:r>
        <w:rPr>
          <w:rFonts w:ascii="Times New Roman" w:eastAsia="仿宋" w:cs="Times New Roman"/>
          <w:sz w:val="28"/>
          <w:szCs w:val="28"/>
          <w:highlight w:val="none"/>
        </w:rPr>
        <w:t>，预计</w:t>
      </w:r>
      <w:r>
        <w:rPr>
          <w:rFonts w:hint="default" w:ascii="Times New Roman" w:eastAsia="仿宋" w:cs="Times New Roman"/>
          <w:sz w:val="28"/>
          <w:szCs w:val="28"/>
          <w:highlight w:val="none"/>
          <w:lang w:val="en-US" w:eastAsia="zh-CN"/>
        </w:rPr>
        <w:t>2024年</w:t>
      </w:r>
      <w:r>
        <w:rPr>
          <w:rFonts w:ascii="Times New Roman" w:eastAsia="仿宋" w:cs="Times New Roman"/>
          <w:sz w:val="28"/>
          <w:szCs w:val="28"/>
          <w:highlight w:val="none"/>
        </w:rPr>
        <w:t>交易金额为</w:t>
      </w:r>
      <w:r>
        <w:rPr>
          <w:rFonts w:hint="default" w:ascii="Times New Roman" w:eastAsia="仿宋" w:cs="Times New Roman"/>
          <w:sz w:val="28"/>
          <w:szCs w:val="28"/>
          <w:highlight w:val="none"/>
          <w:lang w:val="en-US" w:eastAsia="zh-CN"/>
        </w:rPr>
        <w:t>0.</w:t>
      </w:r>
      <w:r>
        <w:rPr>
          <w:rFonts w:hint="default" w:ascii="Times New Roman" w:eastAsia="仿宋" w:cs="Times New Roman"/>
          <w:kern w:val="0"/>
          <w:sz w:val="28"/>
          <w:szCs w:val="28"/>
          <w:highlight w:val="none"/>
          <w:lang w:val="en-US" w:eastAsia="zh-CN"/>
        </w:rPr>
        <w:t>586亿</w:t>
      </w:r>
      <w:r>
        <w:rPr>
          <w:rFonts w:hint="default" w:ascii="Times New Roman" w:eastAsia="仿宋" w:cs="Times New Roman"/>
          <w:kern w:val="0"/>
          <w:sz w:val="28"/>
          <w:szCs w:val="28"/>
          <w:highlight w:val="none"/>
        </w:rPr>
        <w:t>元</w:t>
      </w:r>
      <w:r>
        <w:rPr>
          <w:rFonts w:ascii="Times New Roman" w:eastAsia="仿宋" w:cs="Times New Roman"/>
          <w:sz w:val="28"/>
          <w:szCs w:val="28"/>
        </w:rPr>
        <w:t>（</w:t>
      </w:r>
      <w:r>
        <w:rPr>
          <w:rFonts w:hint="default" w:ascii="Times New Roman" w:eastAsia="仿宋" w:cs="Times New Roman"/>
          <w:sz w:val="28"/>
          <w:szCs w:val="28"/>
          <w:lang w:val="en-US" w:eastAsia="zh-CN"/>
        </w:rPr>
        <w:t>不</w:t>
      </w:r>
      <w:r>
        <w:rPr>
          <w:rFonts w:ascii="Times New Roman" w:eastAsia="仿宋" w:cs="Times New Roman"/>
          <w:sz w:val="28"/>
          <w:szCs w:val="28"/>
        </w:rPr>
        <w:t>含税）</w:t>
      </w:r>
      <w:r>
        <w:rPr>
          <w:rFonts w:ascii="Times New Roman" w:eastAsia="仿宋" w:cs="Times New Roman"/>
          <w:sz w:val="28"/>
          <w:szCs w:val="28"/>
          <w:highlight w:val="none"/>
        </w:rPr>
        <w:t>。</w:t>
      </w:r>
      <w:r>
        <w:rPr>
          <w:rFonts w:hint="eastAsia" w:ascii="Times New Roman" w:eastAsia="仿宋" w:cs="Times New Roman"/>
          <w:sz w:val="28"/>
          <w:szCs w:val="28"/>
          <w:highlight w:val="none"/>
        </w:rPr>
        <w:t>同意将该议案提交公司2023年度股东大会审议。</w:t>
      </w:r>
      <w:bookmarkStart w:id="0" w:name="_GoBack"/>
      <w:bookmarkEnd w:id="0"/>
      <w:r>
        <w:rPr>
          <w:rFonts w:hint="eastAsia" w:ascii="Times New Roman" w:eastAsia="仿宋" w:cs="Times New Roman"/>
          <w:sz w:val="28"/>
          <w:szCs w:val="28"/>
          <w:highlight w:val="none"/>
        </w:rPr>
        <w:t>该事项已经独立董事专门会议审议通过，并已取得独立董事专门会议审查意见。</w:t>
      </w:r>
    </w:p>
    <w:p>
      <w:pPr>
        <w:spacing w:line="600" w:lineRule="exact"/>
        <w:ind w:firstLine="560" w:firstLineChars="200"/>
        <w:rPr>
          <w:rFonts w:eastAsia="仿宋"/>
          <w:kern w:val="0"/>
          <w:sz w:val="28"/>
          <w:szCs w:val="28"/>
        </w:rPr>
      </w:pPr>
      <w:r>
        <w:rPr>
          <w:rFonts w:eastAsia="仿宋"/>
          <w:bCs/>
          <w:sz w:val="28"/>
          <w:szCs w:val="28"/>
        </w:rPr>
        <w:t>上述事项具体内容详见同日刊载于《中国证券报》《上海证券报》《证券时报》和巨潮资讯网上的《</w:t>
      </w:r>
      <w:r>
        <w:rPr>
          <w:rFonts w:eastAsia="仿宋"/>
          <w:kern w:val="0"/>
          <w:sz w:val="28"/>
          <w:szCs w:val="28"/>
        </w:rPr>
        <w:t>吉林电力股份有限公司</w:t>
      </w:r>
      <w:r>
        <w:rPr>
          <w:rFonts w:hint="eastAsia" w:eastAsia="仿宋"/>
          <w:kern w:val="0"/>
          <w:sz w:val="28"/>
          <w:szCs w:val="28"/>
          <w:lang w:eastAsia="zh-CN"/>
        </w:rPr>
        <w:t>2024</w:t>
      </w:r>
      <w:r>
        <w:rPr>
          <w:rFonts w:eastAsia="仿宋"/>
          <w:kern w:val="0"/>
          <w:sz w:val="28"/>
          <w:szCs w:val="28"/>
        </w:rPr>
        <w:t>年度日常关联交易预计公告》（</w:t>
      </w:r>
      <w:r>
        <w:rPr>
          <w:rFonts w:hint="eastAsia" w:eastAsia="仿宋"/>
          <w:bCs/>
          <w:sz w:val="28"/>
          <w:szCs w:val="28"/>
          <w:lang w:eastAsia="zh-CN"/>
        </w:rPr>
        <w:t>2024</w:t>
      </w:r>
      <w:r>
        <w:rPr>
          <w:rFonts w:eastAsia="仿宋"/>
          <w:bCs/>
          <w:sz w:val="28"/>
          <w:szCs w:val="28"/>
        </w:rPr>
        <w:t>-03</w:t>
      </w:r>
      <w:r>
        <w:rPr>
          <w:rFonts w:hint="eastAsia" w:eastAsia="仿宋"/>
          <w:bCs/>
          <w:sz w:val="28"/>
          <w:szCs w:val="28"/>
          <w:lang w:val="en-US" w:eastAsia="zh-CN"/>
        </w:rPr>
        <w:t>6</w:t>
      </w:r>
      <w:r>
        <w:rPr>
          <w:rFonts w:eastAsia="仿宋"/>
          <w:kern w:val="0"/>
          <w:sz w:val="28"/>
          <w:szCs w:val="28"/>
        </w:rPr>
        <w:t>）。</w:t>
      </w:r>
    </w:p>
    <w:p>
      <w:pPr>
        <w:autoSpaceDE w:val="0"/>
        <w:autoSpaceDN w:val="0"/>
        <w:spacing w:line="600" w:lineRule="exact"/>
        <w:ind w:firstLine="562" w:firstLineChars="200"/>
        <w:rPr>
          <w:rFonts w:eastAsia="仿宋"/>
          <w:b/>
          <w:color w:val="000000"/>
          <w:sz w:val="28"/>
          <w:szCs w:val="28"/>
        </w:rPr>
      </w:pPr>
      <w:r>
        <w:rPr>
          <w:rFonts w:eastAsia="仿宋"/>
          <w:b/>
          <w:color w:val="000000"/>
          <w:sz w:val="28"/>
          <w:szCs w:val="28"/>
        </w:rPr>
        <w:t>（</w:t>
      </w:r>
      <w:r>
        <w:rPr>
          <w:rFonts w:hint="eastAsia" w:eastAsia="仿宋"/>
          <w:b/>
          <w:color w:val="000000"/>
          <w:sz w:val="28"/>
          <w:szCs w:val="28"/>
          <w:lang w:val="en-US" w:eastAsia="zh-CN"/>
        </w:rPr>
        <w:t>二十</w:t>
      </w:r>
      <w:r>
        <w:rPr>
          <w:rFonts w:eastAsia="仿宋"/>
          <w:b/>
          <w:color w:val="000000"/>
          <w:sz w:val="28"/>
          <w:szCs w:val="28"/>
        </w:rPr>
        <w:t>）关于续聘北京市中咨律师事务所为</w:t>
      </w:r>
      <w:r>
        <w:rPr>
          <w:rFonts w:hint="eastAsia" w:eastAsia="仿宋"/>
          <w:b/>
          <w:color w:val="000000"/>
          <w:sz w:val="28"/>
          <w:szCs w:val="28"/>
          <w:lang w:eastAsia="zh-CN"/>
        </w:rPr>
        <w:t>2024</w:t>
      </w:r>
      <w:r>
        <w:rPr>
          <w:rFonts w:eastAsia="仿宋"/>
          <w:b/>
          <w:color w:val="000000"/>
          <w:sz w:val="28"/>
          <w:szCs w:val="28"/>
        </w:rPr>
        <w:t>年常年法律顾问的议案</w:t>
      </w:r>
    </w:p>
    <w:p>
      <w:pPr>
        <w:autoSpaceDE w:val="0"/>
        <w:autoSpaceDN w:val="0"/>
        <w:adjustRightInd w:val="0"/>
        <w:spacing w:line="600" w:lineRule="exact"/>
        <w:ind w:firstLine="560" w:firstLineChars="200"/>
        <w:jc w:val="left"/>
        <w:rPr>
          <w:rFonts w:eastAsia="仿宋"/>
          <w:sz w:val="28"/>
          <w:szCs w:val="28"/>
        </w:rPr>
      </w:pPr>
      <w:r>
        <w:rPr>
          <w:rFonts w:eastAsia="仿宋"/>
          <w:sz w:val="28"/>
          <w:szCs w:val="28"/>
        </w:rPr>
        <w:t>会议以9票赞同、0票反对、0票弃权，通过了《关于续聘北京市中咨律师事务所为</w:t>
      </w:r>
      <w:r>
        <w:rPr>
          <w:rFonts w:hint="eastAsia" w:eastAsia="仿宋"/>
          <w:sz w:val="28"/>
          <w:szCs w:val="28"/>
          <w:lang w:eastAsia="zh-CN"/>
        </w:rPr>
        <w:t>2024</w:t>
      </w:r>
      <w:r>
        <w:rPr>
          <w:rFonts w:eastAsia="仿宋"/>
          <w:sz w:val="28"/>
          <w:szCs w:val="28"/>
        </w:rPr>
        <w:t>年常年法律顾问的议案》，同意续聘北京市中咨律师事务所为</w:t>
      </w:r>
      <w:r>
        <w:rPr>
          <w:rFonts w:hint="eastAsia" w:eastAsia="仿宋"/>
          <w:sz w:val="28"/>
          <w:szCs w:val="28"/>
        </w:rPr>
        <w:t>公司</w:t>
      </w:r>
      <w:r>
        <w:rPr>
          <w:rFonts w:hint="eastAsia" w:eastAsia="仿宋"/>
          <w:sz w:val="28"/>
          <w:szCs w:val="28"/>
          <w:lang w:eastAsia="zh-CN"/>
        </w:rPr>
        <w:t>2024</w:t>
      </w:r>
      <w:r>
        <w:rPr>
          <w:rFonts w:eastAsia="仿宋"/>
          <w:sz w:val="28"/>
          <w:szCs w:val="28"/>
        </w:rPr>
        <w:t>年常年法律顾问，服务费30万元。</w:t>
      </w:r>
    </w:p>
    <w:p>
      <w:pPr>
        <w:spacing w:line="600" w:lineRule="exact"/>
        <w:ind w:firstLine="570"/>
        <w:rPr>
          <w:rFonts w:eastAsia="仿宋"/>
          <w:b/>
          <w:bCs/>
          <w:sz w:val="28"/>
          <w:szCs w:val="28"/>
        </w:rPr>
      </w:pPr>
      <w:r>
        <w:rPr>
          <w:rFonts w:eastAsia="仿宋"/>
          <w:b/>
          <w:bCs/>
          <w:sz w:val="28"/>
          <w:szCs w:val="28"/>
        </w:rPr>
        <w:t>（</w:t>
      </w:r>
      <w:r>
        <w:rPr>
          <w:rFonts w:hint="eastAsia" w:eastAsia="仿宋"/>
          <w:b/>
          <w:bCs/>
          <w:sz w:val="28"/>
          <w:szCs w:val="28"/>
          <w:lang w:val="en-US" w:eastAsia="zh-CN"/>
        </w:rPr>
        <w:t>二</w:t>
      </w:r>
      <w:r>
        <w:rPr>
          <w:rFonts w:eastAsia="仿宋"/>
          <w:b/>
          <w:bCs/>
          <w:sz w:val="28"/>
          <w:szCs w:val="28"/>
        </w:rPr>
        <w:t>十</w:t>
      </w:r>
      <w:r>
        <w:rPr>
          <w:rFonts w:hint="eastAsia" w:eastAsia="仿宋"/>
          <w:b/>
          <w:bCs/>
          <w:sz w:val="28"/>
          <w:szCs w:val="28"/>
          <w:lang w:val="en-US" w:eastAsia="zh-CN"/>
        </w:rPr>
        <w:t>一</w:t>
      </w:r>
      <w:r>
        <w:rPr>
          <w:rFonts w:eastAsia="仿宋"/>
          <w:b/>
          <w:bCs/>
          <w:sz w:val="28"/>
          <w:szCs w:val="28"/>
        </w:rPr>
        <w:t>）公司</w:t>
      </w:r>
      <w:r>
        <w:rPr>
          <w:rFonts w:hint="eastAsia" w:eastAsia="仿宋"/>
          <w:b/>
          <w:bCs/>
          <w:sz w:val="28"/>
          <w:szCs w:val="28"/>
          <w:lang w:eastAsia="zh-CN"/>
        </w:rPr>
        <w:t>2024</w:t>
      </w:r>
      <w:r>
        <w:rPr>
          <w:rFonts w:eastAsia="仿宋"/>
          <w:b/>
          <w:bCs/>
          <w:sz w:val="28"/>
          <w:szCs w:val="28"/>
        </w:rPr>
        <w:t>年第一季度报告</w:t>
      </w:r>
    </w:p>
    <w:p>
      <w:pPr>
        <w:spacing w:line="600" w:lineRule="exact"/>
        <w:ind w:firstLine="570"/>
        <w:rPr>
          <w:rFonts w:eastAsia="仿宋"/>
          <w:bCs/>
          <w:color w:val="000000"/>
          <w:sz w:val="28"/>
          <w:szCs w:val="28"/>
        </w:rPr>
      </w:pPr>
      <w:r>
        <w:rPr>
          <w:rFonts w:eastAsia="仿宋"/>
          <w:sz w:val="28"/>
          <w:szCs w:val="28"/>
        </w:rPr>
        <w:t>会议以9票赞同、0票反对、0票弃权，通过了《公司</w:t>
      </w:r>
      <w:r>
        <w:rPr>
          <w:rFonts w:hint="eastAsia" w:eastAsia="仿宋"/>
          <w:sz w:val="28"/>
          <w:szCs w:val="28"/>
          <w:lang w:eastAsia="zh-CN"/>
        </w:rPr>
        <w:t>2024</w:t>
      </w:r>
      <w:r>
        <w:rPr>
          <w:rFonts w:eastAsia="仿宋"/>
          <w:sz w:val="28"/>
          <w:szCs w:val="28"/>
        </w:rPr>
        <w:t>年第一季度报告》</w:t>
      </w:r>
      <w:r>
        <w:rPr>
          <w:rFonts w:eastAsia="仿宋"/>
          <w:bCs/>
          <w:color w:val="000000"/>
          <w:sz w:val="28"/>
          <w:szCs w:val="28"/>
        </w:rPr>
        <w:t>。</w:t>
      </w:r>
    </w:p>
    <w:p>
      <w:pPr>
        <w:spacing w:line="600" w:lineRule="exact"/>
        <w:ind w:firstLine="570"/>
        <w:rPr>
          <w:rFonts w:eastAsia="仿宋"/>
          <w:b/>
          <w:sz w:val="28"/>
          <w:szCs w:val="28"/>
        </w:rPr>
      </w:pPr>
      <w:r>
        <w:rPr>
          <w:rFonts w:eastAsia="仿宋"/>
          <w:bCs/>
          <w:sz w:val="28"/>
          <w:szCs w:val="28"/>
        </w:rPr>
        <w:t>具体内容详见同日刊载于《中国证券报》《上海证券报》《证券时报》和巨潮资讯网上的《吉林电力股份有限公司</w:t>
      </w:r>
      <w:r>
        <w:rPr>
          <w:rFonts w:hint="eastAsia" w:eastAsia="仿宋"/>
          <w:sz w:val="28"/>
          <w:szCs w:val="28"/>
          <w:lang w:eastAsia="zh-CN"/>
        </w:rPr>
        <w:t>2024</w:t>
      </w:r>
      <w:r>
        <w:rPr>
          <w:rFonts w:eastAsia="仿宋"/>
          <w:sz w:val="28"/>
          <w:szCs w:val="28"/>
        </w:rPr>
        <w:t>年第一季度报告</w:t>
      </w:r>
      <w:r>
        <w:rPr>
          <w:rFonts w:eastAsia="仿宋"/>
          <w:bCs/>
          <w:sz w:val="28"/>
          <w:szCs w:val="28"/>
        </w:rPr>
        <w:t>》（</w:t>
      </w:r>
      <w:r>
        <w:rPr>
          <w:rFonts w:hint="eastAsia" w:eastAsia="仿宋"/>
          <w:bCs/>
          <w:sz w:val="28"/>
          <w:szCs w:val="28"/>
          <w:lang w:eastAsia="zh-CN"/>
        </w:rPr>
        <w:t>2024</w:t>
      </w:r>
      <w:r>
        <w:rPr>
          <w:rFonts w:eastAsia="仿宋"/>
          <w:bCs/>
          <w:sz w:val="28"/>
          <w:szCs w:val="28"/>
        </w:rPr>
        <w:t>-</w:t>
      </w:r>
      <w:r>
        <w:rPr>
          <w:rFonts w:hint="eastAsia" w:eastAsia="仿宋"/>
          <w:bCs/>
          <w:sz w:val="28"/>
          <w:szCs w:val="28"/>
          <w:lang w:val="en-US" w:eastAsia="zh-CN"/>
        </w:rPr>
        <w:t>038）</w:t>
      </w:r>
      <w:r>
        <w:rPr>
          <w:rFonts w:eastAsia="仿宋"/>
          <w:bCs/>
          <w:sz w:val="28"/>
          <w:szCs w:val="28"/>
        </w:rPr>
        <w:t>。</w:t>
      </w:r>
    </w:p>
    <w:p>
      <w:pPr>
        <w:spacing w:line="600" w:lineRule="exact"/>
        <w:ind w:firstLine="570"/>
        <w:rPr>
          <w:rFonts w:eastAsia="仿宋"/>
          <w:b/>
          <w:bCs/>
          <w:sz w:val="28"/>
          <w:szCs w:val="28"/>
        </w:rPr>
      </w:pPr>
      <w:r>
        <w:rPr>
          <w:rFonts w:eastAsia="仿宋"/>
          <w:b/>
          <w:sz w:val="28"/>
          <w:szCs w:val="28"/>
        </w:rPr>
        <w:t>（</w:t>
      </w:r>
      <w:r>
        <w:rPr>
          <w:rFonts w:hint="eastAsia" w:eastAsia="仿宋"/>
          <w:b/>
          <w:sz w:val="28"/>
          <w:szCs w:val="28"/>
          <w:lang w:val="en-US" w:eastAsia="zh-CN"/>
        </w:rPr>
        <w:t>二</w:t>
      </w:r>
      <w:r>
        <w:rPr>
          <w:rFonts w:eastAsia="仿宋"/>
          <w:b/>
          <w:sz w:val="28"/>
          <w:szCs w:val="28"/>
        </w:rPr>
        <w:t>十</w:t>
      </w:r>
      <w:r>
        <w:rPr>
          <w:rFonts w:hint="eastAsia" w:eastAsia="仿宋"/>
          <w:b/>
          <w:sz w:val="28"/>
          <w:szCs w:val="28"/>
          <w:lang w:val="en-US" w:eastAsia="zh-CN"/>
        </w:rPr>
        <w:t>二</w:t>
      </w:r>
      <w:r>
        <w:rPr>
          <w:rFonts w:eastAsia="仿宋"/>
          <w:b/>
          <w:sz w:val="28"/>
          <w:szCs w:val="28"/>
        </w:rPr>
        <w:t>）</w:t>
      </w:r>
      <w:r>
        <w:rPr>
          <w:rFonts w:hint="eastAsia" w:eastAsia="仿宋"/>
          <w:b/>
          <w:sz w:val="28"/>
          <w:szCs w:val="28"/>
        </w:rPr>
        <w:t>关于投资建设山东潍坊风光储多能互补试点项目首批二期250兆瓦风电项目的议案</w:t>
      </w:r>
    </w:p>
    <w:p>
      <w:pPr>
        <w:keepNext w:val="0"/>
        <w:keepLines w:val="0"/>
        <w:pageBreakBefore w:val="0"/>
        <w:widowControl/>
        <w:tabs>
          <w:tab w:val="left" w:pos="900"/>
        </w:tabs>
        <w:kinsoku/>
        <w:wordWrap/>
        <w:overflowPunct/>
        <w:topLinePunct w:val="0"/>
        <w:autoSpaceDE/>
        <w:autoSpaceDN/>
        <w:bidi w:val="0"/>
        <w:spacing w:line="600" w:lineRule="exact"/>
        <w:ind w:firstLine="560" w:firstLineChars="200"/>
        <w:textAlignment w:val="auto"/>
        <w:rPr>
          <w:rFonts w:hint="default" w:ascii="Times New Roman" w:hAnsi="Times New Roman" w:eastAsia="仿宋" w:cs="Times New Roman"/>
          <w:color w:val="auto"/>
          <w:kern w:val="0"/>
          <w:sz w:val="28"/>
          <w:szCs w:val="28"/>
          <w:lang w:val="en-US" w:eastAsia="zh-CN" w:bidi="ar-SA"/>
        </w:rPr>
      </w:pPr>
      <w:r>
        <w:rPr>
          <w:rFonts w:eastAsia="仿宋"/>
          <w:sz w:val="28"/>
          <w:szCs w:val="28"/>
        </w:rPr>
        <w:t>会议以9票赞同、0票反对、0票弃权，通过了</w:t>
      </w:r>
      <w:r>
        <w:rPr>
          <w:rFonts w:hint="eastAsia" w:eastAsia="仿宋"/>
          <w:sz w:val="28"/>
          <w:szCs w:val="28"/>
          <w:lang w:eastAsia="zh-CN"/>
        </w:rPr>
        <w:t>《</w:t>
      </w:r>
      <w:r>
        <w:rPr>
          <w:rFonts w:hint="eastAsia" w:eastAsia="仿宋"/>
          <w:sz w:val="28"/>
          <w:szCs w:val="28"/>
        </w:rPr>
        <w:t>关于投资建设山东潍坊风光储多能互补试点项目首批二期250兆瓦风电项目的议案</w:t>
      </w:r>
      <w:r>
        <w:rPr>
          <w:rFonts w:hint="eastAsia" w:eastAsia="仿宋"/>
          <w:sz w:val="28"/>
          <w:szCs w:val="28"/>
          <w:lang w:eastAsia="zh-CN"/>
        </w:rPr>
        <w:t>》。</w:t>
      </w:r>
      <w:r>
        <w:rPr>
          <w:rFonts w:hint="eastAsia" w:ascii="Times New Roman" w:hAnsi="Times New Roman" w:eastAsia="仿宋"/>
          <w:sz w:val="28"/>
          <w:szCs w:val="28"/>
          <w:highlight w:val="none"/>
          <w:lang w:val="en-US" w:eastAsia="zh-CN"/>
        </w:rPr>
        <w:t>同意</w:t>
      </w:r>
      <w:r>
        <w:rPr>
          <w:rFonts w:hint="eastAsia" w:ascii="Times New Roman" w:hAnsi="Times New Roman" w:eastAsia="仿宋"/>
          <w:sz w:val="28"/>
          <w:szCs w:val="28"/>
          <w:highlight w:val="none"/>
        </w:rPr>
        <w:t>公司全资子公司山东吉电新能源有限公司</w:t>
      </w:r>
      <w:r>
        <w:rPr>
          <w:rFonts w:hint="eastAsia" w:ascii="Times New Roman" w:hAnsi="Times New Roman" w:eastAsia="仿宋"/>
          <w:sz w:val="28"/>
          <w:szCs w:val="28"/>
          <w:highlight w:val="none"/>
          <w:lang w:val="en-US" w:eastAsia="zh-CN"/>
        </w:rPr>
        <w:t>控股子</w:t>
      </w:r>
      <w:r>
        <w:rPr>
          <w:rFonts w:hint="eastAsia" w:ascii="Times New Roman" w:hAnsi="Times New Roman" w:eastAsia="仿宋"/>
          <w:sz w:val="28"/>
          <w:szCs w:val="28"/>
          <w:highlight w:val="none"/>
        </w:rPr>
        <w:t>公司山东盛吉新能源有限公司的全资子公司吉电(潍坊)新能源科技有限公司投资</w:t>
      </w:r>
      <w:r>
        <w:rPr>
          <w:rFonts w:hint="eastAsia" w:ascii="仿宋" w:hAnsi="仿宋" w:eastAsia="仿宋"/>
          <w:sz w:val="28"/>
          <w:szCs w:val="28"/>
        </w:rPr>
        <w:t>建设山东潍坊风光储多能互补试点项目首批二期</w:t>
      </w:r>
      <w:r>
        <w:rPr>
          <w:rFonts w:hint="eastAsia" w:ascii="Times New Roman" w:hAnsi="Times New Roman" w:eastAsia="仿宋"/>
          <w:sz w:val="28"/>
          <w:szCs w:val="28"/>
        </w:rPr>
        <w:t>250</w:t>
      </w:r>
      <w:r>
        <w:rPr>
          <w:rFonts w:hint="eastAsia" w:ascii="仿宋" w:hAnsi="仿宋" w:eastAsia="仿宋"/>
          <w:sz w:val="28"/>
          <w:szCs w:val="28"/>
        </w:rPr>
        <w:t>兆瓦风电项目</w:t>
      </w:r>
      <w:r>
        <w:rPr>
          <w:rFonts w:hint="default" w:ascii="Times New Roman" w:hAnsi="Times New Roman" w:eastAsia="仿宋" w:cs="Times New Roman"/>
          <w:color w:val="auto"/>
          <w:kern w:val="0"/>
          <w:sz w:val="28"/>
          <w:szCs w:val="28"/>
          <w:lang w:val="en-US" w:eastAsia="zh-CN" w:bidi="ar-SA"/>
        </w:rPr>
        <w:t>。</w:t>
      </w:r>
      <w:r>
        <w:rPr>
          <w:rFonts w:hint="eastAsia" w:ascii="Times New Roman" w:hAnsi="Times New Roman" w:eastAsia="仿宋" w:cs="Times New Roman"/>
          <w:color w:val="auto"/>
          <w:kern w:val="0"/>
          <w:sz w:val="28"/>
          <w:szCs w:val="28"/>
          <w:lang w:val="en-US" w:eastAsia="zh-CN" w:bidi="ar-SA"/>
        </w:rPr>
        <w:t>项目工程动态投资218,369万元，</w:t>
      </w:r>
      <w:r>
        <w:rPr>
          <w:rFonts w:hint="default" w:ascii="Times New Roman" w:hAnsi="Times New Roman" w:eastAsia="仿宋" w:cs="Times New Roman"/>
          <w:color w:val="auto"/>
          <w:kern w:val="0"/>
          <w:sz w:val="28"/>
          <w:szCs w:val="28"/>
          <w:lang w:val="en-US" w:eastAsia="zh-CN" w:bidi="ar-SA"/>
        </w:rPr>
        <w:t>项目资本金不低于工程动态总投资的20%，其余建设资金通过长期贷款方式解决。资本金根据工程进展情况逐步注入。</w:t>
      </w:r>
      <w:r>
        <w:rPr>
          <w:rFonts w:eastAsia="仿宋"/>
          <w:bCs/>
          <w:color w:val="000000"/>
          <w:sz w:val="28"/>
          <w:szCs w:val="28"/>
        </w:rPr>
        <w:t>同意将该议案提交公司</w:t>
      </w:r>
      <w:r>
        <w:rPr>
          <w:rFonts w:hint="eastAsia" w:eastAsia="仿宋"/>
          <w:bCs/>
          <w:color w:val="000000"/>
          <w:sz w:val="28"/>
          <w:szCs w:val="28"/>
          <w:lang w:eastAsia="zh-CN"/>
        </w:rPr>
        <w:t>2023</w:t>
      </w:r>
      <w:r>
        <w:rPr>
          <w:rFonts w:eastAsia="仿宋"/>
          <w:bCs/>
          <w:color w:val="000000"/>
          <w:sz w:val="28"/>
          <w:szCs w:val="28"/>
        </w:rPr>
        <w:t>年度股东大会审议。</w:t>
      </w:r>
    </w:p>
    <w:p>
      <w:pPr>
        <w:keepNext w:val="0"/>
        <w:keepLines w:val="0"/>
        <w:pageBreakBefore w:val="0"/>
        <w:kinsoku/>
        <w:wordWrap/>
        <w:overflowPunct/>
        <w:topLinePunct w:val="0"/>
        <w:bidi w:val="0"/>
        <w:snapToGrid/>
        <w:spacing w:line="580" w:lineRule="exact"/>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具体内容详见同日刊载于《中国证券报》《上海证券报》《证券时报》和巨潮资讯网站上的《关于投资建设山东潍坊风光储多能互补试点项目首批二期250兆瓦风电项目的</w:t>
      </w:r>
      <w:r>
        <w:rPr>
          <w:rFonts w:hint="eastAsia" w:eastAsia="仿宋" w:cs="Times New Roman"/>
          <w:b w:val="0"/>
          <w:bCs w:val="0"/>
          <w:color w:val="000000"/>
          <w:kern w:val="2"/>
          <w:sz w:val="28"/>
          <w:szCs w:val="28"/>
          <w:highlight w:val="none"/>
          <w:lang w:val="en-US" w:eastAsia="zh-CN" w:bidi="ar-SA"/>
        </w:rPr>
        <w:t>公告</w:t>
      </w:r>
      <w:r>
        <w:rPr>
          <w:rFonts w:hint="default" w:ascii="Times New Roman" w:hAnsi="Times New Roman" w:eastAsia="仿宋" w:cs="Times New Roman"/>
          <w:color w:val="000000"/>
          <w:sz w:val="28"/>
          <w:szCs w:val="28"/>
        </w:rPr>
        <w:t>》（202</w:t>
      </w:r>
      <w:r>
        <w:rPr>
          <w:rFonts w:hint="eastAsia" w:ascii="Times New Roman" w:hAnsi="Times New Roman" w:eastAsia="仿宋" w:cs="Times New Roman"/>
          <w:color w:val="000000"/>
          <w:sz w:val="28"/>
          <w:szCs w:val="28"/>
          <w:lang w:val="en-US" w:eastAsia="zh-CN"/>
        </w:rPr>
        <w:t>4</w:t>
      </w:r>
      <w:r>
        <w:rPr>
          <w:rFonts w:hint="default" w:ascii="Times New Roman" w:hAnsi="Times New Roman" w:eastAsia="仿宋" w:cs="Times New Roman"/>
          <w:color w:val="000000"/>
          <w:sz w:val="28"/>
          <w:szCs w:val="28"/>
        </w:rPr>
        <w:t>-</w:t>
      </w:r>
      <w:r>
        <w:rPr>
          <w:rFonts w:hint="eastAsia" w:eastAsia="仿宋" w:cs="Times New Roman"/>
          <w:color w:val="000000"/>
          <w:sz w:val="28"/>
          <w:szCs w:val="28"/>
          <w:lang w:val="en-US" w:eastAsia="zh-CN"/>
        </w:rPr>
        <w:t>039</w:t>
      </w:r>
      <w:r>
        <w:rPr>
          <w:rFonts w:hint="default" w:ascii="Times New Roman" w:hAnsi="Times New Roman" w:eastAsia="仿宋" w:cs="Times New Roman"/>
          <w:color w:val="000000"/>
          <w:sz w:val="28"/>
          <w:szCs w:val="28"/>
        </w:rPr>
        <w:t>）。</w:t>
      </w:r>
    </w:p>
    <w:p>
      <w:pPr>
        <w:spacing w:line="600" w:lineRule="exact"/>
        <w:ind w:firstLine="562" w:firstLineChars="200"/>
        <w:rPr>
          <w:rFonts w:eastAsia="仿宋"/>
          <w:b/>
          <w:sz w:val="28"/>
          <w:szCs w:val="28"/>
        </w:rPr>
      </w:pPr>
      <w:r>
        <w:rPr>
          <w:rFonts w:eastAsia="仿宋"/>
          <w:b/>
          <w:sz w:val="28"/>
          <w:szCs w:val="28"/>
        </w:rPr>
        <w:t>三、备查文件</w:t>
      </w:r>
    </w:p>
    <w:p>
      <w:pPr>
        <w:spacing w:line="600" w:lineRule="exact"/>
        <w:ind w:firstLine="560" w:firstLineChars="200"/>
        <w:rPr>
          <w:rFonts w:hint="eastAsia" w:eastAsia="仿宋"/>
          <w:sz w:val="28"/>
          <w:szCs w:val="28"/>
          <w:lang w:eastAsia="zh-CN"/>
        </w:rPr>
      </w:pPr>
      <w:r>
        <w:rPr>
          <w:rFonts w:eastAsia="仿宋"/>
          <w:sz w:val="28"/>
          <w:szCs w:val="28"/>
        </w:rPr>
        <w:t>1.经与会董事签字并加盖董事会印章的董事会决议</w:t>
      </w:r>
      <w:r>
        <w:rPr>
          <w:rFonts w:hint="eastAsia" w:eastAsia="仿宋"/>
          <w:sz w:val="28"/>
          <w:szCs w:val="28"/>
          <w:lang w:eastAsia="zh-CN"/>
        </w:rPr>
        <w:t>；</w:t>
      </w:r>
    </w:p>
    <w:p>
      <w:pPr>
        <w:spacing w:line="580" w:lineRule="exact"/>
        <w:ind w:firstLine="560" w:firstLineChars="200"/>
        <w:rPr>
          <w:rFonts w:ascii="Times New Roman" w:hAnsi="Times New Roman" w:eastAsia="仿宋"/>
          <w:bCs/>
          <w:sz w:val="28"/>
          <w:szCs w:val="28"/>
        </w:rPr>
      </w:pPr>
      <w:r>
        <w:rPr>
          <w:rFonts w:ascii="Times New Roman" w:hAnsi="Times New Roman" w:eastAsia="仿宋"/>
          <w:bCs/>
          <w:sz w:val="28"/>
          <w:szCs w:val="28"/>
        </w:rPr>
        <w:t>2.</w:t>
      </w:r>
      <w:r>
        <w:rPr>
          <w:rFonts w:hint="eastAsia" w:ascii="Times New Roman" w:hAnsi="Times New Roman" w:eastAsia="仿宋"/>
          <w:bCs/>
          <w:sz w:val="28"/>
          <w:szCs w:val="28"/>
        </w:rPr>
        <w:t>2024年第</w:t>
      </w:r>
      <w:r>
        <w:rPr>
          <w:rFonts w:hint="eastAsia" w:eastAsia="仿宋"/>
          <w:bCs/>
          <w:sz w:val="28"/>
          <w:szCs w:val="28"/>
          <w:lang w:val="en-US" w:eastAsia="zh-CN"/>
        </w:rPr>
        <w:t>二</w:t>
      </w:r>
      <w:r>
        <w:rPr>
          <w:rFonts w:hint="eastAsia" w:ascii="Times New Roman" w:hAnsi="Times New Roman" w:eastAsia="仿宋"/>
          <w:bCs/>
          <w:sz w:val="28"/>
          <w:szCs w:val="28"/>
        </w:rPr>
        <w:t>次</w:t>
      </w:r>
      <w:r>
        <w:rPr>
          <w:rFonts w:ascii="Times New Roman" w:hAnsi="Times New Roman" w:eastAsia="仿宋"/>
          <w:bCs/>
          <w:sz w:val="28"/>
          <w:szCs w:val="28"/>
        </w:rPr>
        <w:t>独立董事专门会议</w:t>
      </w:r>
      <w:r>
        <w:rPr>
          <w:rFonts w:hint="eastAsia" w:ascii="Times New Roman" w:hAnsi="Times New Roman" w:eastAsia="仿宋"/>
          <w:bCs/>
          <w:sz w:val="28"/>
          <w:szCs w:val="28"/>
        </w:rPr>
        <w:t>审查</w:t>
      </w:r>
      <w:r>
        <w:rPr>
          <w:rFonts w:ascii="Times New Roman" w:hAnsi="Times New Roman" w:eastAsia="仿宋"/>
          <w:bCs/>
          <w:sz w:val="28"/>
          <w:szCs w:val="28"/>
        </w:rPr>
        <w:t>意见。</w:t>
      </w:r>
    </w:p>
    <w:p>
      <w:pPr>
        <w:spacing w:line="600" w:lineRule="exact"/>
        <w:ind w:firstLine="560" w:firstLineChars="200"/>
        <w:rPr>
          <w:rFonts w:eastAsia="仿宋"/>
          <w:sz w:val="28"/>
          <w:szCs w:val="28"/>
        </w:rPr>
      </w:pPr>
    </w:p>
    <w:p>
      <w:pPr>
        <w:spacing w:line="600" w:lineRule="exact"/>
        <w:ind w:firstLine="560" w:firstLineChars="200"/>
        <w:rPr>
          <w:rFonts w:eastAsia="仿宋"/>
          <w:sz w:val="28"/>
          <w:szCs w:val="28"/>
        </w:rPr>
      </w:pPr>
    </w:p>
    <w:p>
      <w:pPr>
        <w:spacing w:line="600" w:lineRule="exact"/>
        <w:ind w:firstLine="560" w:firstLineChars="200"/>
        <w:rPr>
          <w:rFonts w:eastAsia="仿宋"/>
          <w:sz w:val="28"/>
          <w:szCs w:val="28"/>
        </w:rPr>
      </w:pPr>
      <w:r>
        <w:rPr>
          <w:rFonts w:eastAsia="仿宋"/>
          <w:sz w:val="28"/>
          <w:szCs w:val="28"/>
        </w:rPr>
        <w:t xml:space="preserve">特此公告。 </w:t>
      </w:r>
    </w:p>
    <w:p>
      <w:pPr>
        <w:spacing w:line="600" w:lineRule="exact"/>
        <w:ind w:firstLine="560" w:firstLineChars="200"/>
        <w:rPr>
          <w:rFonts w:eastAsia="仿宋"/>
          <w:sz w:val="28"/>
          <w:szCs w:val="28"/>
        </w:rPr>
      </w:pPr>
      <w:r>
        <w:rPr>
          <w:rFonts w:eastAsia="仿宋"/>
          <w:sz w:val="28"/>
          <w:szCs w:val="28"/>
        </w:rPr>
        <w:t xml:space="preserve"> </w:t>
      </w:r>
    </w:p>
    <w:p>
      <w:pPr>
        <w:spacing w:line="600" w:lineRule="exact"/>
        <w:ind w:firstLine="4620" w:firstLineChars="1650"/>
        <w:rPr>
          <w:rFonts w:eastAsia="仿宋"/>
          <w:sz w:val="28"/>
          <w:szCs w:val="28"/>
        </w:rPr>
      </w:pPr>
      <w:r>
        <w:rPr>
          <w:rFonts w:eastAsia="仿宋"/>
          <w:sz w:val="28"/>
          <w:szCs w:val="28"/>
        </w:rPr>
        <w:t>吉林电力股份有限公司董事会</w:t>
      </w:r>
    </w:p>
    <w:p>
      <w:pPr>
        <w:spacing w:line="600" w:lineRule="exact"/>
        <w:ind w:firstLine="560" w:firstLineChars="200"/>
        <w:rPr>
          <w:rFonts w:eastAsia="仿宋"/>
          <w:sz w:val="28"/>
          <w:szCs w:val="28"/>
        </w:rPr>
      </w:pPr>
      <w:r>
        <w:rPr>
          <w:rFonts w:eastAsia="仿宋"/>
          <w:sz w:val="28"/>
          <w:szCs w:val="28"/>
        </w:rPr>
        <w:t xml:space="preserve">                               二</w:t>
      </w:r>
      <w:r>
        <w:rPr>
          <w:rFonts w:hint="eastAsia" w:ascii="仿宋" w:hAnsi="仿宋" w:eastAsia="仿宋" w:cs="仿宋"/>
          <w:sz w:val="28"/>
          <w:szCs w:val="28"/>
        </w:rPr>
        <w:t>○</w:t>
      </w:r>
      <w:r>
        <w:rPr>
          <w:rFonts w:eastAsia="仿宋"/>
          <w:sz w:val="28"/>
          <w:szCs w:val="28"/>
        </w:rPr>
        <w:t>二</w:t>
      </w:r>
      <w:r>
        <w:rPr>
          <w:rFonts w:hint="eastAsia" w:eastAsia="仿宋"/>
          <w:sz w:val="28"/>
          <w:szCs w:val="28"/>
          <w:lang w:val="en-US" w:eastAsia="zh-CN"/>
        </w:rPr>
        <w:t>四</w:t>
      </w:r>
      <w:r>
        <w:rPr>
          <w:rFonts w:eastAsia="仿宋"/>
          <w:sz w:val="28"/>
          <w:szCs w:val="28"/>
        </w:rPr>
        <w:t>年四月二十六日</w:t>
      </w:r>
    </w:p>
    <w:p>
      <w:pPr>
        <w:pStyle w:val="2"/>
        <w:spacing w:line="600" w:lineRule="exact"/>
        <w:ind w:left="0" w:leftChars="0" w:firstLine="560"/>
        <w:rPr>
          <w:rFonts w:eastAsia="仿宋"/>
          <w:color w:val="000000"/>
          <w:kern w:val="0"/>
          <w:sz w:val="28"/>
          <w:szCs w:val="28"/>
        </w:rPr>
      </w:pPr>
    </w:p>
    <w:p>
      <w:pPr>
        <w:pStyle w:val="2"/>
        <w:rPr>
          <w:rFonts w:hint="eastAsia"/>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5"/>
      </w:rPr>
    </w:pPr>
    <w:r>
      <w:fldChar w:fldCharType="begin"/>
    </w:r>
    <w:r>
      <w:rPr>
        <w:rStyle w:val="15"/>
      </w:rPr>
      <w:instrText xml:space="preserve">PAGE  </w:instrText>
    </w:r>
    <w:r>
      <w:fldChar w:fldCharType="separate"/>
    </w:r>
    <w:r>
      <w:rPr>
        <w:rStyle w:val="15"/>
      </w:rPr>
      <w:t>14</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5"/>
      </w:rPr>
    </w:pPr>
    <w:r>
      <w:fldChar w:fldCharType="begin"/>
    </w:r>
    <w:r>
      <w:rPr>
        <w:rStyle w:val="15"/>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172A27"/>
    <w:rsid w:val="00032C27"/>
    <w:rsid w:val="00040532"/>
    <w:rsid w:val="00050CCD"/>
    <w:rsid w:val="00060F06"/>
    <w:rsid w:val="000617E9"/>
    <w:rsid w:val="00063883"/>
    <w:rsid w:val="00076493"/>
    <w:rsid w:val="00080B07"/>
    <w:rsid w:val="000949AF"/>
    <w:rsid w:val="00096F4F"/>
    <w:rsid w:val="000A4200"/>
    <w:rsid w:val="000A716B"/>
    <w:rsid w:val="000B5336"/>
    <w:rsid w:val="000C505B"/>
    <w:rsid w:val="000D2E0E"/>
    <w:rsid w:val="000D7BDF"/>
    <w:rsid w:val="000D7FB5"/>
    <w:rsid w:val="000E01B3"/>
    <w:rsid w:val="000F0015"/>
    <w:rsid w:val="000F0F46"/>
    <w:rsid w:val="00100970"/>
    <w:rsid w:val="00105B80"/>
    <w:rsid w:val="00116734"/>
    <w:rsid w:val="0012023F"/>
    <w:rsid w:val="001237EF"/>
    <w:rsid w:val="001353A8"/>
    <w:rsid w:val="00144CB5"/>
    <w:rsid w:val="00167307"/>
    <w:rsid w:val="00180C45"/>
    <w:rsid w:val="00186D8A"/>
    <w:rsid w:val="0019309A"/>
    <w:rsid w:val="001944E6"/>
    <w:rsid w:val="00194BC5"/>
    <w:rsid w:val="0019603A"/>
    <w:rsid w:val="001A1716"/>
    <w:rsid w:val="001A1B8A"/>
    <w:rsid w:val="001A207C"/>
    <w:rsid w:val="001A3E4E"/>
    <w:rsid w:val="001B1AB2"/>
    <w:rsid w:val="001B2252"/>
    <w:rsid w:val="001C091A"/>
    <w:rsid w:val="001C59FD"/>
    <w:rsid w:val="001D0B1A"/>
    <w:rsid w:val="001E0CE7"/>
    <w:rsid w:val="001E12F1"/>
    <w:rsid w:val="001F26D7"/>
    <w:rsid w:val="001F7EC3"/>
    <w:rsid w:val="002078BC"/>
    <w:rsid w:val="00210965"/>
    <w:rsid w:val="00210C3E"/>
    <w:rsid w:val="002111A4"/>
    <w:rsid w:val="0021748A"/>
    <w:rsid w:val="002330EF"/>
    <w:rsid w:val="00247CB2"/>
    <w:rsid w:val="002648A7"/>
    <w:rsid w:val="00272A19"/>
    <w:rsid w:val="00282919"/>
    <w:rsid w:val="00286F06"/>
    <w:rsid w:val="00290E3D"/>
    <w:rsid w:val="0029442E"/>
    <w:rsid w:val="002A4BB7"/>
    <w:rsid w:val="002C06F6"/>
    <w:rsid w:val="002D0524"/>
    <w:rsid w:val="00301AFE"/>
    <w:rsid w:val="0030385D"/>
    <w:rsid w:val="00311B77"/>
    <w:rsid w:val="00315A06"/>
    <w:rsid w:val="00317173"/>
    <w:rsid w:val="003236C9"/>
    <w:rsid w:val="00332B48"/>
    <w:rsid w:val="00344A3F"/>
    <w:rsid w:val="00347328"/>
    <w:rsid w:val="00361AF0"/>
    <w:rsid w:val="003722EB"/>
    <w:rsid w:val="00374393"/>
    <w:rsid w:val="00382C01"/>
    <w:rsid w:val="003918C0"/>
    <w:rsid w:val="003C00A0"/>
    <w:rsid w:val="003D223F"/>
    <w:rsid w:val="003E3455"/>
    <w:rsid w:val="003E6997"/>
    <w:rsid w:val="003E6D5F"/>
    <w:rsid w:val="003E77E4"/>
    <w:rsid w:val="003F4468"/>
    <w:rsid w:val="004031AE"/>
    <w:rsid w:val="004315C1"/>
    <w:rsid w:val="00434199"/>
    <w:rsid w:val="00435EC5"/>
    <w:rsid w:val="00456AB6"/>
    <w:rsid w:val="0046007E"/>
    <w:rsid w:val="00464CE8"/>
    <w:rsid w:val="00467241"/>
    <w:rsid w:val="00471578"/>
    <w:rsid w:val="00477A3F"/>
    <w:rsid w:val="0048287D"/>
    <w:rsid w:val="004865A3"/>
    <w:rsid w:val="00491786"/>
    <w:rsid w:val="00497115"/>
    <w:rsid w:val="004A58D4"/>
    <w:rsid w:val="004B333E"/>
    <w:rsid w:val="004B41D8"/>
    <w:rsid w:val="004C5648"/>
    <w:rsid w:val="004E3EDE"/>
    <w:rsid w:val="004F5595"/>
    <w:rsid w:val="005141DD"/>
    <w:rsid w:val="005227A2"/>
    <w:rsid w:val="005316E9"/>
    <w:rsid w:val="005403F5"/>
    <w:rsid w:val="00555E40"/>
    <w:rsid w:val="00556B20"/>
    <w:rsid w:val="005607C8"/>
    <w:rsid w:val="005679A7"/>
    <w:rsid w:val="005733BE"/>
    <w:rsid w:val="00575D3F"/>
    <w:rsid w:val="00596FFE"/>
    <w:rsid w:val="005B0365"/>
    <w:rsid w:val="005B1D70"/>
    <w:rsid w:val="005B2F1E"/>
    <w:rsid w:val="005B5540"/>
    <w:rsid w:val="005C6857"/>
    <w:rsid w:val="005C7911"/>
    <w:rsid w:val="005F2635"/>
    <w:rsid w:val="005F7311"/>
    <w:rsid w:val="00613367"/>
    <w:rsid w:val="00613778"/>
    <w:rsid w:val="00614223"/>
    <w:rsid w:val="006202DB"/>
    <w:rsid w:val="00626A66"/>
    <w:rsid w:val="00662EB9"/>
    <w:rsid w:val="00663C5F"/>
    <w:rsid w:val="006655E8"/>
    <w:rsid w:val="0068689A"/>
    <w:rsid w:val="00692D2E"/>
    <w:rsid w:val="00697B9D"/>
    <w:rsid w:val="006C6190"/>
    <w:rsid w:val="006C738C"/>
    <w:rsid w:val="006C7EE8"/>
    <w:rsid w:val="006F1D2F"/>
    <w:rsid w:val="006F75B6"/>
    <w:rsid w:val="0070148A"/>
    <w:rsid w:val="007061B5"/>
    <w:rsid w:val="0070710C"/>
    <w:rsid w:val="00714085"/>
    <w:rsid w:val="0072750B"/>
    <w:rsid w:val="007303D4"/>
    <w:rsid w:val="00734D00"/>
    <w:rsid w:val="007735FD"/>
    <w:rsid w:val="00774328"/>
    <w:rsid w:val="007773A3"/>
    <w:rsid w:val="007A037D"/>
    <w:rsid w:val="007B1D46"/>
    <w:rsid w:val="007B2E47"/>
    <w:rsid w:val="007B4B52"/>
    <w:rsid w:val="007B6127"/>
    <w:rsid w:val="007D651A"/>
    <w:rsid w:val="007E57C2"/>
    <w:rsid w:val="007E7D8E"/>
    <w:rsid w:val="00815BB6"/>
    <w:rsid w:val="00821AF4"/>
    <w:rsid w:val="00833A81"/>
    <w:rsid w:val="0083447F"/>
    <w:rsid w:val="00855B2B"/>
    <w:rsid w:val="008639EE"/>
    <w:rsid w:val="00885DC6"/>
    <w:rsid w:val="00887D7E"/>
    <w:rsid w:val="00890462"/>
    <w:rsid w:val="008910BB"/>
    <w:rsid w:val="0089533A"/>
    <w:rsid w:val="008A1D2B"/>
    <w:rsid w:val="008E5796"/>
    <w:rsid w:val="008F1013"/>
    <w:rsid w:val="008F3BB7"/>
    <w:rsid w:val="00902187"/>
    <w:rsid w:val="009066C9"/>
    <w:rsid w:val="00910607"/>
    <w:rsid w:val="009168C7"/>
    <w:rsid w:val="00925ADC"/>
    <w:rsid w:val="009369BD"/>
    <w:rsid w:val="00936FCC"/>
    <w:rsid w:val="00953466"/>
    <w:rsid w:val="00960B3D"/>
    <w:rsid w:val="00962EE8"/>
    <w:rsid w:val="0097552F"/>
    <w:rsid w:val="009776CE"/>
    <w:rsid w:val="0098425F"/>
    <w:rsid w:val="009912E7"/>
    <w:rsid w:val="009A5DD7"/>
    <w:rsid w:val="009B5146"/>
    <w:rsid w:val="009D1F0F"/>
    <w:rsid w:val="009E6263"/>
    <w:rsid w:val="009F02FF"/>
    <w:rsid w:val="009F32DA"/>
    <w:rsid w:val="009F6331"/>
    <w:rsid w:val="00A01A82"/>
    <w:rsid w:val="00A124FF"/>
    <w:rsid w:val="00A227A1"/>
    <w:rsid w:val="00A24D0F"/>
    <w:rsid w:val="00A422EB"/>
    <w:rsid w:val="00A42665"/>
    <w:rsid w:val="00A53012"/>
    <w:rsid w:val="00A55B55"/>
    <w:rsid w:val="00A642EB"/>
    <w:rsid w:val="00A66ABE"/>
    <w:rsid w:val="00A70D6A"/>
    <w:rsid w:val="00A713BD"/>
    <w:rsid w:val="00A80F74"/>
    <w:rsid w:val="00A87743"/>
    <w:rsid w:val="00AA1239"/>
    <w:rsid w:val="00AA7219"/>
    <w:rsid w:val="00AB4220"/>
    <w:rsid w:val="00AB60C4"/>
    <w:rsid w:val="00AD4F05"/>
    <w:rsid w:val="00AE42BF"/>
    <w:rsid w:val="00AF2FE6"/>
    <w:rsid w:val="00B014F2"/>
    <w:rsid w:val="00B03EC2"/>
    <w:rsid w:val="00B051F2"/>
    <w:rsid w:val="00B1127C"/>
    <w:rsid w:val="00B14819"/>
    <w:rsid w:val="00B16EB8"/>
    <w:rsid w:val="00B3529A"/>
    <w:rsid w:val="00B45E21"/>
    <w:rsid w:val="00B56BC7"/>
    <w:rsid w:val="00B65EEB"/>
    <w:rsid w:val="00B7235F"/>
    <w:rsid w:val="00B92A1C"/>
    <w:rsid w:val="00BA6F63"/>
    <w:rsid w:val="00BB4792"/>
    <w:rsid w:val="00BB5426"/>
    <w:rsid w:val="00BB6F83"/>
    <w:rsid w:val="00BD121D"/>
    <w:rsid w:val="00BD3CE0"/>
    <w:rsid w:val="00BE2A45"/>
    <w:rsid w:val="00BE2D30"/>
    <w:rsid w:val="00BF2062"/>
    <w:rsid w:val="00BF5258"/>
    <w:rsid w:val="00C03713"/>
    <w:rsid w:val="00C1068E"/>
    <w:rsid w:val="00C143FB"/>
    <w:rsid w:val="00C17586"/>
    <w:rsid w:val="00C248D1"/>
    <w:rsid w:val="00C30B9F"/>
    <w:rsid w:val="00C31F28"/>
    <w:rsid w:val="00C32459"/>
    <w:rsid w:val="00C376E4"/>
    <w:rsid w:val="00C446F0"/>
    <w:rsid w:val="00C5289A"/>
    <w:rsid w:val="00C55D96"/>
    <w:rsid w:val="00C573D7"/>
    <w:rsid w:val="00C7722A"/>
    <w:rsid w:val="00C863FE"/>
    <w:rsid w:val="00CA0418"/>
    <w:rsid w:val="00CA43ED"/>
    <w:rsid w:val="00CB209D"/>
    <w:rsid w:val="00CB540C"/>
    <w:rsid w:val="00CC09BE"/>
    <w:rsid w:val="00CC60A7"/>
    <w:rsid w:val="00CD0441"/>
    <w:rsid w:val="00CF2D46"/>
    <w:rsid w:val="00CF2E41"/>
    <w:rsid w:val="00D012D2"/>
    <w:rsid w:val="00D0427A"/>
    <w:rsid w:val="00D04AD7"/>
    <w:rsid w:val="00D10FA8"/>
    <w:rsid w:val="00D12696"/>
    <w:rsid w:val="00D15C3A"/>
    <w:rsid w:val="00D2028C"/>
    <w:rsid w:val="00D21D71"/>
    <w:rsid w:val="00D27205"/>
    <w:rsid w:val="00D30BC9"/>
    <w:rsid w:val="00D31326"/>
    <w:rsid w:val="00D366D4"/>
    <w:rsid w:val="00D41430"/>
    <w:rsid w:val="00D41AD0"/>
    <w:rsid w:val="00D47CED"/>
    <w:rsid w:val="00D50DA6"/>
    <w:rsid w:val="00D50F88"/>
    <w:rsid w:val="00D55CC8"/>
    <w:rsid w:val="00D55CE2"/>
    <w:rsid w:val="00D60CCC"/>
    <w:rsid w:val="00D64E2F"/>
    <w:rsid w:val="00D721E3"/>
    <w:rsid w:val="00D73A55"/>
    <w:rsid w:val="00D74D94"/>
    <w:rsid w:val="00D80A15"/>
    <w:rsid w:val="00D857FA"/>
    <w:rsid w:val="00D97B68"/>
    <w:rsid w:val="00DA29AB"/>
    <w:rsid w:val="00DA3DA5"/>
    <w:rsid w:val="00DA4A1D"/>
    <w:rsid w:val="00DA693C"/>
    <w:rsid w:val="00DB02ED"/>
    <w:rsid w:val="00DC6BFF"/>
    <w:rsid w:val="00DC7533"/>
    <w:rsid w:val="00DC7D6F"/>
    <w:rsid w:val="00DD0E5A"/>
    <w:rsid w:val="00DD10AF"/>
    <w:rsid w:val="00DD4D65"/>
    <w:rsid w:val="00DE2886"/>
    <w:rsid w:val="00DE64BD"/>
    <w:rsid w:val="00DE79D9"/>
    <w:rsid w:val="00DF6193"/>
    <w:rsid w:val="00E16A6F"/>
    <w:rsid w:val="00E264CD"/>
    <w:rsid w:val="00E4537E"/>
    <w:rsid w:val="00E60D6A"/>
    <w:rsid w:val="00E6794C"/>
    <w:rsid w:val="00E730D2"/>
    <w:rsid w:val="00E74F0D"/>
    <w:rsid w:val="00E86604"/>
    <w:rsid w:val="00E94A62"/>
    <w:rsid w:val="00EB6031"/>
    <w:rsid w:val="00EB6A1D"/>
    <w:rsid w:val="00EB6A52"/>
    <w:rsid w:val="00EC0623"/>
    <w:rsid w:val="00EC514C"/>
    <w:rsid w:val="00EC6521"/>
    <w:rsid w:val="00EE0110"/>
    <w:rsid w:val="00EE0B7D"/>
    <w:rsid w:val="00EF23BB"/>
    <w:rsid w:val="00F10761"/>
    <w:rsid w:val="00F175C1"/>
    <w:rsid w:val="00F17F72"/>
    <w:rsid w:val="00F46244"/>
    <w:rsid w:val="00F506EF"/>
    <w:rsid w:val="00F55B14"/>
    <w:rsid w:val="00F72A87"/>
    <w:rsid w:val="00F75A87"/>
    <w:rsid w:val="00F808D1"/>
    <w:rsid w:val="00F80F4B"/>
    <w:rsid w:val="00F8414F"/>
    <w:rsid w:val="00FA3D2C"/>
    <w:rsid w:val="00FA5151"/>
    <w:rsid w:val="00FB2E30"/>
    <w:rsid w:val="00FC64E9"/>
    <w:rsid w:val="00FE04F8"/>
    <w:rsid w:val="00FE48FF"/>
    <w:rsid w:val="014852DA"/>
    <w:rsid w:val="01AB5818"/>
    <w:rsid w:val="02946EA0"/>
    <w:rsid w:val="033D2DB6"/>
    <w:rsid w:val="033F0AA9"/>
    <w:rsid w:val="03582726"/>
    <w:rsid w:val="038E3AB3"/>
    <w:rsid w:val="03C25853"/>
    <w:rsid w:val="04276CA2"/>
    <w:rsid w:val="04854949"/>
    <w:rsid w:val="0519664C"/>
    <w:rsid w:val="05694C2C"/>
    <w:rsid w:val="05981655"/>
    <w:rsid w:val="05CB0744"/>
    <w:rsid w:val="069B49E3"/>
    <w:rsid w:val="069C2C56"/>
    <w:rsid w:val="06DE646F"/>
    <w:rsid w:val="07116A07"/>
    <w:rsid w:val="075D6044"/>
    <w:rsid w:val="07657711"/>
    <w:rsid w:val="09A373D4"/>
    <w:rsid w:val="0AE655AC"/>
    <w:rsid w:val="0B0953DC"/>
    <w:rsid w:val="0BA710FC"/>
    <w:rsid w:val="0BE010D9"/>
    <w:rsid w:val="0BF54F59"/>
    <w:rsid w:val="0C0B5BAB"/>
    <w:rsid w:val="0C18718D"/>
    <w:rsid w:val="0C2E0CA0"/>
    <w:rsid w:val="0C4C0236"/>
    <w:rsid w:val="0DC16441"/>
    <w:rsid w:val="0DC57F8C"/>
    <w:rsid w:val="0EEB06ED"/>
    <w:rsid w:val="0EFC6A88"/>
    <w:rsid w:val="0F751DB1"/>
    <w:rsid w:val="0F8E21D2"/>
    <w:rsid w:val="0FE5570B"/>
    <w:rsid w:val="0FFD3854"/>
    <w:rsid w:val="10E80D18"/>
    <w:rsid w:val="115C55BC"/>
    <w:rsid w:val="1189317C"/>
    <w:rsid w:val="124750C0"/>
    <w:rsid w:val="12DC526B"/>
    <w:rsid w:val="12DE51B1"/>
    <w:rsid w:val="132340C7"/>
    <w:rsid w:val="13612ABE"/>
    <w:rsid w:val="13C358CA"/>
    <w:rsid w:val="161D6BB2"/>
    <w:rsid w:val="165E614E"/>
    <w:rsid w:val="16683AA4"/>
    <w:rsid w:val="169539CC"/>
    <w:rsid w:val="16C3605F"/>
    <w:rsid w:val="16CE0CBF"/>
    <w:rsid w:val="17A16128"/>
    <w:rsid w:val="17DD1349"/>
    <w:rsid w:val="18312A05"/>
    <w:rsid w:val="185E29B9"/>
    <w:rsid w:val="188C6693"/>
    <w:rsid w:val="192B3645"/>
    <w:rsid w:val="194E7B44"/>
    <w:rsid w:val="195134BC"/>
    <w:rsid w:val="195B217B"/>
    <w:rsid w:val="19D17EC2"/>
    <w:rsid w:val="19DA5C2C"/>
    <w:rsid w:val="1A1B5981"/>
    <w:rsid w:val="1A20035F"/>
    <w:rsid w:val="1B0C3229"/>
    <w:rsid w:val="1B793D98"/>
    <w:rsid w:val="1CB80D8E"/>
    <w:rsid w:val="1CD010E0"/>
    <w:rsid w:val="1D011EB4"/>
    <w:rsid w:val="1D9305F9"/>
    <w:rsid w:val="1E9036B5"/>
    <w:rsid w:val="1F0413BC"/>
    <w:rsid w:val="1F582E82"/>
    <w:rsid w:val="1F96365C"/>
    <w:rsid w:val="20837729"/>
    <w:rsid w:val="21D710E2"/>
    <w:rsid w:val="22656DFA"/>
    <w:rsid w:val="22EC5858"/>
    <w:rsid w:val="235D550A"/>
    <w:rsid w:val="23E27602"/>
    <w:rsid w:val="24824BC4"/>
    <w:rsid w:val="24E963D0"/>
    <w:rsid w:val="24F95BE3"/>
    <w:rsid w:val="25B72A82"/>
    <w:rsid w:val="26311096"/>
    <w:rsid w:val="265E7817"/>
    <w:rsid w:val="27EC5691"/>
    <w:rsid w:val="2817343A"/>
    <w:rsid w:val="28330635"/>
    <w:rsid w:val="28A135A5"/>
    <w:rsid w:val="29720922"/>
    <w:rsid w:val="29CB2ADA"/>
    <w:rsid w:val="2A6C7C4E"/>
    <w:rsid w:val="2ACD6967"/>
    <w:rsid w:val="2B7408CF"/>
    <w:rsid w:val="2BEA59FE"/>
    <w:rsid w:val="2C231AA2"/>
    <w:rsid w:val="2C8A265F"/>
    <w:rsid w:val="2CB453DB"/>
    <w:rsid w:val="2D0F4FD0"/>
    <w:rsid w:val="2DAD3DA8"/>
    <w:rsid w:val="2E0B6B8C"/>
    <w:rsid w:val="2E890750"/>
    <w:rsid w:val="2EDF3A4A"/>
    <w:rsid w:val="2EF64D0C"/>
    <w:rsid w:val="2EFF35E6"/>
    <w:rsid w:val="2F296FF2"/>
    <w:rsid w:val="2F475EB2"/>
    <w:rsid w:val="2F666EDE"/>
    <w:rsid w:val="30244B4D"/>
    <w:rsid w:val="309163AE"/>
    <w:rsid w:val="30A0436B"/>
    <w:rsid w:val="30D000C5"/>
    <w:rsid w:val="30E8310B"/>
    <w:rsid w:val="30FD6FCE"/>
    <w:rsid w:val="320C34BD"/>
    <w:rsid w:val="323F48DF"/>
    <w:rsid w:val="327C2101"/>
    <w:rsid w:val="32C83CC2"/>
    <w:rsid w:val="332E775B"/>
    <w:rsid w:val="33565B4F"/>
    <w:rsid w:val="33D36831"/>
    <w:rsid w:val="34545AF0"/>
    <w:rsid w:val="34D96141"/>
    <w:rsid w:val="34F6083F"/>
    <w:rsid w:val="35512AB3"/>
    <w:rsid w:val="35E34A18"/>
    <w:rsid w:val="3670133A"/>
    <w:rsid w:val="36763CE6"/>
    <w:rsid w:val="36C35828"/>
    <w:rsid w:val="36E073C6"/>
    <w:rsid w:val="36EC143A"/>
    <w:rsid w:val="36ED7166"/>
    <w:rsid w:val="377125D4"/>
    <w:rsid w:val="381D5C37"/>
    <w:rsid w:val="384A765C"/>
    <w:rsid w:val="388E5617"/>
    <w:rsid w:val="38A23E03"/>
    <w:rsid w:val="38B54A3B"/>
    <w:rsid w:val="38D27A60"/>
    <w:rsid w:val="390E0DCF"/>
    <w:rsid w:val="399843B0"/>
    <w:rsid w:val="39BA157A"/>
    <w:rsid w:val="39EF6D24"/>
    <w:rsid w:val="39F21A2C"/>
    <w:rsid w:val="3A042C55"/>
    <w:rsid w:val="3B283E25"/>
    <w:rsid w:val="3B4300C7"/>
    <w:rsid w:val="3B5908EC"/>
    <w:rsid w:val="3BAE07E3"/>
    <w:rsid w:val="3C0D280C"/>
    <w:rsid w:val="3CC07680"/>
    <w:rsid w:val="3DE13C95"/>
    <w:rsid w:val="3ED62251"/>
    <w:rsid w:val="3F0B7BDD"/>
    <w:rsid w:val="3F132F95"/>
    <w:rsid w:val="3F1F3420"/>
    <w:rsid w:val="3F9303B7"/>
    <w:rsid w:val="403973C5"/>
    <w:rsid w:val="40B17C19"/>
    <w:rsid w:val="41046A97"/>
    <w:rsid w:val="411056A8"/>
    <w:rsid w:val="413F2FFF"/>
    <w:rsid w:val="415914D1"/>
    <w:rsid w:val="41E038CC"/>
    <w:rsid w:val="426234E7"/>
    <w:rsid w:val="4299663E"/>
    <w:rsid w:val="429F4BA1"/>
    <w:rsid w:val="42E532D7"/>
    <w:rsid w:val="4353421A"/>
    <w:rsid w:val="438B2D66"/>
    <w:rsid w:val="43BD2800"/>
    <w:rsid w:val="444B5322"/>
    <w:rsid w:val="45454982"/>
    <w:rsid w:val="45AE46B5"/>
    <w:rsid w:val="45E2332A"/>
    <w:rsid w:val="46567896"/>
    <w:rsid w:val="46722D6D"/>
    <w:rsid w:val="4673563F"/>
    <w:rsid w:val="46F53476"/>
    <w:rsid w:val="46F61D7B"/>
    <w:rsid w:val="48311C1E"/>
    <w:rsid w:val="489D3DFC"/>
    <w:rsid w:val="48D24514"/>
    <w:rsid w:val="491A78CE"/>
    <w:rsid w:val="49A62DC0"/>
    <w:rsid w:val="4A742665"/>
    <w:rsid w:val="4A795054"/>
    <w:rsid w:val="4B347E33"/>
    <w:rsid w:val="4B4D3F91"/>
    <w:rsid w:val="4B8E0A68"/>
    <w:rsid w:val="4BAF5B1C"/>
    <w:rsid w:val="4BB96C2F"/>
    <w:rsid w:val="4CC84237"/>
    <w:rsid w:val="4D073DD8"/>
    <w:rsid w:val="4D172DCB"/>
    <w:rsid w:val="4D313125"/>
    <w:rsid w:val="4D4D5772"/>
    <w:rsid w:val="4EAB2230"/>
    <w:rsid w:val="4EEC4995"/>
    <w:rsid w:val="4EFC6B07"/>
    <w:rsid w:val="4FAE41ED"/>
    <w:rsid w:val="4FFB0F5D"/>
    <w:rsid w:val="50262AAB"/>
    <w:rsid w:val="50CB5201"/>
    <w:rsid w:val="51E779A7"/>
    <w:rsid w:val="52033927"/>
    <w:rsid w:val="52156CCD"/>
    <w:rsid w:val="52481748"/>
    <w:rsid w:val="5274720B"/>
    <w:rsid w:val="53283DD1"/>
    <w:rsid w:val="53E94088"/>
    <w:rsid w:val="54252D28"/>
    <w:rsid w:val="54823FF0"/>
    <w:rsid w:val="54BA38B9"/>
    <w:rsid w:val="54E95141"/>
    <w:rsid w:val="55137423"/>
    <w:rsid w:val="551C2B1C"/>
    <w:rsid w:val="55567B0A"/>
    <w:rsid w:val="57E43776"/>
    <w:rsid w:val="589F671C"/>
    <w:rsid w:val="59D61682"/>
    <w:rsid w:val="59D94B17"/>
    <w:rsid w:val="5B151BAC"/>
    <w:rsid w:val="5C0E1115"/>
    <w:rsid w:val="5C430006"/>
    <w:rsid w:val="5CDC602F"/>
    <w:rsid w:val="5D7904A6"/>
    <w:rsid w:val="5E847E80"/>
    <w:rsid w:val="5F193B53"/>
    <w:rsid w:val="5F642821"/>
    <w:rsid w:val="60AE0F0A"/>
    <w:rsid w:val="60BD0980"/>
    <w:rsid w:val="615C28B3"/>
    <w:rsid w:val="61787C20"/>
    <w:rsid w:val="62024554"/>
    <w:rsid w:val="62165C7D"/>
    <w:rsid w:val="622D14D6"/>
    <w:rsid w:val="62724FEA"/>
    <w:rsid w:val="628F29CC"/>
    <w:rsid w:val="63912140"/>
    <w:rsid w:val="647D5A9F"/>
    <w:rsid w:val="64822630"/>
    <w:rsid w:val="64D06E4F"/>
    <w:rsid w:val="64E53361"/>
    <w:rsid w:val="64EE128F"/>
    <w:rsid w:val="656E1029"/>
    <w:rsid w:val="67704D26"/>
    <w:rsid w:val="67CC1301"/>
    <w:rsid w:val="67FA2F15"/>
    <w:rsid w:val="683B66B4"/>
    <w:rsid w:val="684E7943"/>
    <w:rsid w:val="695E2BF2"/>
    <w:rsid w:val="696F1FAF"/>
    <w:rsid w:val="697C4BC4"/>
    <w:rsid w:val="6A254F79"/>
    <w:rsid w:val="6A9E4820"/>
    <w:rsid w:val="6B74431C"/>
    <w:rsid w:val="6B8B0588"/>
    <w:rsid w:val="6BA735F3"/>
    <w:rsid w:val="6C7702C8"/>
    <w:rsid w:val="6CE97B32"/>
    <w:rsid w:val="6E126CBD"/>
    <w:rsid w:val="6F1F7A80"/>
    <w:rsid w:val="6F832CDC"/>
    <w:rsid w:val="702A5A28"/>
    <w:rsid w:val="70B367C8"/>
    <w:rsid w:val="70CA518E"/>
    <w:rsid w:val="714D0417"/>
    <w:rsid w:val="718C5661"/>
    <w:rsid w:val="72FB6A2D"/>
    <w:rsid w:val="73217FC1"/>
    <w:rsid w:val="735C6D47"/>
    <w:rsid w:val="73980592"/>
    <w:rsid w:val="73BB1FCB"/>
    <w:rsid w:val="745E75D3"/>
    <w:rsid w:val="746F7E37"/>
    <w:rsid w:val="747C53C4"/>
    <w:rsid w:val="74B41868"/>
    <w:rsid w:val="74E84846"/>
    <w:rsid w:val="752D3EAF"/>
    <w:rsid w:val="75A67D96"/>
    <w:rsid w:val="75D63CE0"/>
    <w:rsid w:val="75DA4682"/>
    <w:rsid w:val="76526FBB"/>
    <w:rsid w:val="76FD2CC3"/>
    <w:rsid w:val="776B19BD"/>
    <w:rsid w:val="77864C36"/>
    <w:rsid w:val="77C43611"/>
    <w:rsid w:val="78277AA5"/>
    <w:rsid w:val="78F753F4"/>
    <w:rsid w:val="79364F77"/>
    <w:rsid w:val="794D0E09"/>
    <w:rsid w:val="7B1D4933"/>
    <w:rsid w:val="7C7A4E76"/>
    <w:rsid w:val="7CFA54F9"/>
    <w:rsid w:val="7D017056"/>
    <w:rsid w:val="7D482418"/>
    <w:rsid w:val="7DAC4AD8"/>
    <w:rsid w:val="7DB303FD"/>
    <w:rsid w:val="7E367015"/>
    <w:rsid w:val="7F2672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keepNext/>
      <w:keepLines/>
      <w:tabs>
        <w:tab w:val="left" w:pos="425"/>
      </w:tabs>
      <w:spacing w:beforeLines="50" w:line="560" w:lineRule="exact"/>
      <w:ind w:left="425" w:hanging="425"/>
      <w:jc w:val="left"/>
      <w:outlineLvl w:val="0"/>
    </w:pPr>
    <w:rPr>
      <w:rFonts w:eastAsia="黑体"/>
      <w:kern w:val="44"/>
    </w:rPr>
  </w:style>
  <w:style w:type="character" w:default="1" w:styleId="13">
    <w:name w:val="Default Paragraph Font"/>
    <w:link w:val="14"/>
    <w:autoRedefine/>
    <w:semiHidden/>
    <w:qFormat/>
    <w:uiPriority w:val="0"/>
    <w:rPr>
      <w:rFonts w:ascii="Tahoma" w:hAnsi="Tahoma"/>
      <w:sz w:val="24"/>
      <w:szCs w:val="20"/>
    </w:rPr>
  </w:style>
  <w:style w:type="table" w:default="1" w:styleId="12">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rPr>
      <w:rFonts w:ascii="Times New Roman" w:hAnsi="Times New Roman"/>
    </w:rPr>
  </w:style>
  <w:style w:type="paragraph" w:styleId="3">
    <w:name w:val="Body Text Indent"/>
    <w:basedOn w:val="1"/>
    <w:next w:val="1"/>
    <w:link w:val="18"/>
    <w:autoRedefine/>
    <w:qFormat/>
    <w:uiPriority w:val="0"/>
    <w:pPr>
      <w:spacing w:after="120" w:afterLines="0" w:afterAutospacing="0"/>
      <w:ind w:left="420" w:leftChars="20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6">
    <w:name w:val="annotation text"/>
    <w:basedOn w:val="1"/>
    <w:link w:val="19"/>
    <w:autoRedefine/>
    <w:semiHidden/>
    <w:qFormat/>
    <w:uiPriority w:val="0"/>
    <w:pPr>
      <w:jc w:val="left"/>
    </w:pPr>
  </w:style>
  <w:style w:type="paragraph" w:styleId="7">
    <w:name w:val="Date"/>
    <w:basedOn w:val="1"/>
    <w:next w:val="1"/>
    <w:autoRedefine/>
    <w:qFormat/>
    <w:uiPriority w:val="0"/>
    <w:pPr>
      <w:ind w:left="100" w:leftChars="2500"/>
    </w:pPr>
  </w:style>
  <w:style w:type="paragraph" w:styleId="8">
    <w:name w:val="Body Text Indent 2"/>
    <w:basedOn w:val="1"/>
    <w:autoRedefine/>
    <w:qFormat/>
    <w:uiPriority w:val="0"/>
    <w:pPr>
      <w:spacing w:after="120" w:line="480" w:lineRule="auto"/>
      <w:ind w:left="420" w:leftChars="200"/>
    </w:pPr>
    <w:rPr>
      <w:szCs w:val="24"/>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rPr>
      <w:sz w:val="24"/>
    </w:rPr>
  </w:style>
  <w:style w:type="paragraph" w:styleId="11">
    <w:name w:val="Title"/>
    <w:basedOn w:val="1"/>
    <w:next w:val="1"/>
    <w:autoRedefine/>
    <w:qFormat/>
    <w:uiPriority w:val="10"/>
    <w:pPr>
      <w:ind w:firstLine="0" w:firstLineChars="0"/>
      <w:jc w:val="center"/>
      <w:outlineLvl w:val="0"/>
    </w:pPr>
    <w:rPr>
      <w:rFonts w:ascii="Times New Roman" w:hAnsi="Times New Roman" w:eastAsia="宋体"/>
      <w:b/>
      <w:bCs/>
      <w:sz w:val="44"/>
      <w:szCs w:val="32"/>
    </w:rPr>
  </w:style>
  <w:style w:type="paragraph" w:customStyle="1" w:styleId="14">
    <w:name w:val="_Style 9"/>
    <w:basedOn w:val="1"/>
    <w:link w:val="13"/>
    <w:autoRedefine/>
    <w:qFormat/>
    <w:uiPriority w:val="0"/>
    <w:rPr>
      <w:rFonts w:ascii="Tahoma" w:hAnsi="Tahoma" w:eastAsia="Times New Roman"/>
      <w:kern w:val="0"/>
      <w:sz w:val="24"/>
      <w:szCs w:val="20"/>
    </w:rPr>
  </w:style>
  <w:style w:type="character" w:styleId="15">
    <w:name w:val="page number"/>
    <w:basedOn w:val="13"/>
    <w:autoRedefine/>
    <w:qFormat/>
    <w:uiPriority w:val="0"/>
  </w:style>
  <w:style w:type="character" w:styleId="16">
    <w:name w:val="Hyperlink"/>
    <w:autoRedefine/>
    <w:qFormat/>
    <w:uiPriority w:val="0"/>
    <w:rPr>
      <w:rFonts w:ascii="Tahoma" w:hAnsi="Tahoma"/>
      <w:color w:val="0000FF"/>
      <w:sz w:val="24"/>
      <w:szCs w:val="20"/>
      <w:u w:val="single"/>
    </w:rPr>
  </w:style>
  <w:style w:type="character" w:styleId="17">
    <w:name w:val="annotation reference"/>
    <w:autoRedefine/>
    <w:semiHidden/>
    <w:qFormat/>
    <w:uiPriority w:val="0"/>
    <w:rPr>
      <w:rFonts w:ascii="Tahoma" w:hAnsi="Tahoma"/>
      <w:sz w:val="21"/>
      <w:szCs w:val="21"/>
    </w:rPr>
  </w:style>
  <w:style w:type="character" w:customStyle="1" w:styleId="18">
    <w:name w:val="正文文本缩进 字符"/>
    <w:link w:val="3"/>
    <w:autoRedefine/>
    <w:qFormat/>
    <w:uiPriority w:val="0"/>
    <w:rPr>
      <w:rFonts w:hint="eastAsia" w:ascii="等线" w:hAnsi="等线" w:eastAsia="等线" w:cs="Arial"/>
      <w:kern w:val="2"/>
      <w:sz w:val="21"/>
      <w:szCs w:val="22"/>
    </w:rPr>
  </w:style>
  <w:style w:type="character" w:customStyle="1" w:styleId="19">
    <w:name w:val="批注文字 字符"/>
    <w:link w:val="6"/>
    <w:autoRedefine/>
    <w:semiHidden/>
    <w:qFormat/>
    <w:locked/>
    <w:uiPriority w:val="0"/>
    <w:rPr>
      <w:rFonts w:ascii="Tahoma" w:hAnsi="Tahoma" w:eastAsia="宋体"/>
      <w:kern w:val="2"/>
      <w:sz w:val="21"/>
      <w:szCs w:val="24"/>
      <w:lang w:val="en-US" w:eastAsia="zh-CN" w:bidi="ar-SA"/>
    </w:rPr>
  </w:style>
  <w:style w:type="character" w:customStyle="1" w:styleId="20">
    <w:name w:val="UserStyle_1"/>
    <w:autoRedefine/>
    <w:qFormat/>
    <w:uiPriority w:val="0"/>
    <w:rPr>
      <w:rFonts w:hint="default" w:ascii="Calibri" w:hAnsi="Calibri" w:cs="Calibri"/>
      <w:sz w:val="24"/>
      <w:szCs w:val="20"/>
    </w:rPr>
  </w:style>
  <w:style w:type="character" w:customStyle="1" w:styleId="21">
    <w:name w:val="正文文本首行缩进 2 字符"/>
    <w:autoRedefine/>
    <w:qFormat/>
    <w:uiPriority w:val="0"/>
    <w:rPr>
      <w:rFonts w:hint="eastAsia" w:ascii="等线" w:hAnsi="等线" w:eastAsia="等线" w:cs="Arial"/>
      <w:kern w:val="2"/>
      <w:sz w:val="21"/>
      <w:szCs w:val="22"/>
    </w:rPr>
  </w:style>
  <w:style w:type="character" w:customStyle="1" w:styleId="22">
    <w:name w:val="da1"/>
    <w:autoRedefine/>
    <w:qFormat/>
    <w:uiPriority w:val="0"/>
    <w:rPr>
      <w:rFonts w:hint="default" w:ascii="_x000B__x000C_" w:hAnsi="_x000B__x000C_"/>
      <w:color w:val="000000"/>
      <w:spacing w:val="360"/>
      <w:sz w:val="21"/>
      <w:szCs w:val="21"/>
      <w:u w:val="none"/>
    </w:rPr>
  </w:style>
  <w:style w:type="paragraph" w:customStyle="1" w:styleId="23">
    <w:name w:val=" Char1 Char Char Char Char Char Char Char Char Char Char Char"/>
    <w:basedOn w:val="1"/>
    <w:autoRedefine/>
    <w:qFormat/>
    <w:uiPriority w:val="0"/>
    <w:pPr>
      <w:pageBreakBefore/>
      <w:tabs>
        <w:tab w:val="left" w:pos="432"/>
      </w:tabs>
      <w:ind w:left="432" w:hanging="432"/>
    </w:pPr>
    <w:rPr>
      <w:rFonts w:ascii="Tahoma" w:hAnsi="Tahoma"/>
      <w:sz w:val="24"/>
      <w:szCs w:val="20"/>
    </w:rPr>
  </w:style>
  <w:style w:type="paragraph" w:customStyle="1" w:styleId="24">
    <w:name w:val="样式2"/>
    <w:basedOn w:val="5"/>
    <w:next w:val="5"/>
    <w:autoRedefine/>
    <w:qFormat/>
    <w:uiPriority w:val="0"/>
    <w:pPr>
      <w:ind w:firstLine="420"/>
    </w:pPr>
    <w:rPr>
      <w:sz w:val="30"/>
      <w:szCs w:val="30"/>
    </w:rPr>
  </w:style>
  <w:style w:type="paragraph" w:customStyle="1" w:styleId="25">
    <w:name w:val="Char1 Char Char Char Char Char Char Char Char Char Char Char"/>
    <w:basedOn w:val="1"/>
    <w:autoRedefine/>
    <w:qFormat/>
    <w:uiPriority w:val="0"/>
    <w:pPr>
      <w:pageBreakBefore/>
      <w:tabs>
        <w:tab w:val="left" w:pos="432"/>
      </w:tabs>
      <w:ind w:left="432" w:hanging="432"/>
    </w:pPr>
    <w:rPr>
      <w:rFonts w:ascii="Tahoma" w:hAnsi="Tahoma" w:eastAsia="Times New Roman"/>
      <w:kern w:val="0"/>
      <w:sz w:val="24"/>
      <w:szCs w:val="20"/>
    </w:rPr>
  </w:style>
  <w:style w:type="paragraph" w:customStyle="1" w:styleId="26">
    <w:name w:val=" Char Char3"/>
    <w:basedOn w:val="1"/>
    <w:autoRedefine/>
    <w:qFormat/>
    <w:uiPriority w:val="0"/>
  </w:style>
  <w:style w:type="paragraph" w:customStyle="1" w:styleId="27">
    <w:name w:val="Char Char3"/>
    <w:basedOn w:val="1"/>
    <w:autoRedefine/>
    <w:qFormat/>
    <w:uiPriority w:val="0"/>
    <w:rPr>
      <w:rFonts w:ascii="Tahoma" w:hAnsi="Tahoma" w:eastAsia="Times New Roman"/>
      <w:kern w:val="0"/>
      <w:sz w:val="24"/>
      <w:szCs w:val="20"/>
    </w:rPr>
  </w:style>
  <w:style w:type="paragraph" w:customStyle="1" w:styleId="28">
    <w:name w:val="Char Char Char Char Char Char Char"/>
    <w:basedOn w:val="1"/>
    <w:autoRedefine/>
    <w:qFormat/>
    <w:uiPriority w:val="0"/>
  </w:style>
  <w:style w:type="paragraph" w:customStyle="1" w:styleId="29">
    <w:name w:val="默认段落字体 Para Char Char Char Char"/>
    <w:basedOn w:val="1"/>
    <w:autoRedefine/>
    <w:qFormat/>
    <w:uiPriority w:val="0"/>
    <w:pPr>
      <w:snapToGrid w:val="0"/>
    </w:pPr>
    <w:rPr>
      <w:rFonts w:ascii="Arial" w:hAnsi="Arial"/>
      <w:szCs w:val="21"/>
    </w:rPr>
  </w:style>
  <w:style w:type="paragraph" w:customStyle="1" w:styleId="30">
    <w:name w:val="Char Char Char Char Char Char Char Char Char Char Char Char Char"/>
    <w:basedOn w:val="1"/>
    <w:autoRedefine/>
    <w:qFormat/>
    <w:uiPriority w:val="0"/>
  </w:style>
  <w:style w:type="paragraph" w:customStyle="1" w:styleId="3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2">
    <w:name w:val="Char Char Char1"/>
    <w:basedOn w:val="1"/>
    <w:autoRedefine/>
    <w:qFormat/>
    <w:uiPriority w:val="0"/>
    <w:pPr>
      <w:spacing w:before="312" w:beforeLines="100"/>
    </w:pPr>
    <w:rPr>
      <w:rFonts w:ascii="Tahoma" w:hAnsi="Tahoma" w:eastAsia="Times New Roman"/>
      <w:kern w:val="0"/>
      <w:sz w:val="24"/>
      <w:szCs w:val="20"/>
    </w:rPr>
  </w:style>
  <w:style w:type="paragraph" w:customStyle="1" w:styleId="33">
    <w:name w:val="_Style 31"/>
    <w:autoRedefine/>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5795</Words>
  <Characters>6376</Characters>
  <Lines>46</Lines>
  <Paragraphs>13</Paragraphs>
  <TotalTime>0</TotalTime>
  <ScaleCrop>false</ScaleCrop>
  <LinksUpToDate>false</LinksUpToDate>
  <CharactersWithSpaces>6443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2014-03-27T06:35:00Z</dcterms:created>
  <dc:creator>郭枫</dc:creator>
  <cp:lastModifiedBy>WPS_1591103659</cp:lastModifiedBy>
  <cp:lastPrinted>2016-03-20T23:49:00Z</cp:lastPrinted>
  <dcterms:modified xsi:type="dcterms:W3CDTF">2024-04-29T05:16:02Z</dcterms:modified>
  <dc:title>证券代码：000875            证券简称：吉电股份               公告编号：2013-011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7497906A29D043BD97A920278816781C_13</vt:lpwstr>
  </property>
</Properties>
</file>